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CBE1" w14:textId="77777777" w:rsidR="00893C3F" w:rsidRDefault="00893C3F">
      <w:pPr>
        <w:pStyle w:val="a6"/>
        <w:tabs>
          <w:tab w:val="left" w:pos="9400"/>
        </w:tabs>
        <w:jc w:val="center"/>
        <w:rPr>
          <w:rFonts w:ascii="黑体" w:eastAsia="黑体" w:hAnsi="宋体"/>
          <w:bCs/>
          <w:sz w:val="30"/>
        </w:rPr>
      </w:pPr>
    </w:p>
    <w:p w14:paraId="6DBB5166" w14:textId="77777777" w:rsidR="00893C3F" w:rsidRDefault="00893C3F">
      <w:pPr>
        <w:pStyle w:val="a6"/>
        <w:tabs>
          <w:tab w:val="left" w:pos="9400"/>
        </w:tabs>
        <w:jc w:val="center"/>
        <w:rPr>
          <w:rFonts w:ascii="黑体" w:eastAsia="黑体" w:hAnsi="宋体"/>
          <w:bCs/>
          <w:sz w:val="30"/>
        </w:rPr>
      </w:pPr>
    </w:p>
    <w:p w14:paraId="462EAE04" w14:textId="77777777" w:rsidR="00893C3F" w:rsidRDefault="00C13E1C">
      <w:pPr>
        <w:pStyle w:val="a6"/>
        <w:tabs>
          <w:tab w:val="left" w:pos="9400"/>
        </w:tabs>
        <w:adjustRightInd w:val="0"/>
        <w:snapToGrid w:val="0"/>
        <w:jc w:val="center"/>
        <w:rPr>
          <w:rFonts w:ascii="黑体" w:eastAsia="黑体" w:hAnsi="宋体"/>
          <w:bCs/>
          <w:sz w:val="52"/>
          <w:szCs w:val="52"/>
        </w:rPr>
      </w:pPr>
      <w:bookmarkStart w:id="0" w:name="_Toc28121"/>
      <w:r>
        <w:rPr>
          <w:rFonts w:ascii="Times New Roman" w:eastAsia="黑体" w:hAnsi="Times New Roman" w:hint="eastAsia"/>
          <w:bCs/>
          <w:sz w:val="52"/>
          <w:szCs w:val="52"/>
        </w:rPr>
        <w:t>许昌安</w:t>
      </w:r>
      <w:proofErr w:type="gramStart"/>
      <w:r>
        <w:rPr>
          <w:rFonts w:ascii="Times New Roman" w:eastAsia="黑体" w:hAnsi="Times New Roman" w:hint="eastAsia"/>
          <w:bCs/>
          <w:sz w:val="52"/>
          <w:szCs w:val="52"/>
        </w:rPr>
        <w:t>彩新能科技</w:t>
      </w:r>
      <w:proofErr w:type="gramEnd"/>
      <w:r>
        <w:rPr>
          <w:rFonts w:ascii="Times New Roman" w:eastAsia="黑体" w:hAnsi="Times New Roman" w:hint="eastAsia"/>
          <w:bCs/>
          <w:sz w:val="52"/>
          <w:szCs w:val="52"/>
        </w:rPr>
        <w:t>有限</w:t>
      </w:r>
      <w:r>
        <w:rPr>
          <w:rFonts w:ascii="黑体" w:eastAsia="黑体" w:hAnsi="宋体" w:hint="eastAsia"/>
          <w:bCs/>
          <w:sz w:val="52"/>
          <w:szCs w:val="52"/>
        </w:rPr>
        <w:t>公司</w:t>
      </w:r>
      <w:bookmarkStart w:id="1" w:name="_GoBack"/>
      <w:bookmarkEnd w:id="0"/>
      <w:bookmarkEnd w:id="1"/>
    </w:p>
    <w:p w14:paraId="07D6A1F4" w14:textId="77777777" w:rsidR="00893C3F" w:rsidRDefault="00C13E1C">
      <w:pPr>
        <w:pStyle w:val="a6"/>
        <w:tabs>
          <w:tab w:val="left" w:pos="9400"/>
        </w:tabs>
        <w:spacing w:beforeLines="50" w:before="156"/>
        <w:jc w:val="center"/>
        <w:rPr>
          <w:rFonts w:ascii="黑体" w:eastAsia="黑体" w:hAnsi="宋体"/>
          <w:bCs/>
          <w:sz w:val="72"/>
          <w:szCs w:val="72"/>
        </w:rPr>
      </w:pPr>
      <w:r>
        <w:rPr>
          <w:rFonts w:ascii="黑体" w:eastAsia="黑体" w:hAnsi="宋体" w:hint="eastAsia"/>
          <w:bCs/>
          <w:sz w:val="72"/>
          <w:szCs w:val="72"/>
        </w:rPr>
        <w:t>社会责任报告</w:t>
      </w:r>
    </w:p>
    <w:p w14:paraId="500FC097" w14:textId="77777777" w:rsidR="00893C3F" w:rsidRDefault="00893C3F">
      <w:pPr>
        <w:pStyle w:val="a6"/>
        <w:tabs>
          <w:tab w:val="left" w:pos="9400"/>
        </w:tabs>
        <w:jc w:val="center"/>
        <w:rPr>
          <w:rFonts w:ascii="黑体" w:eastAsia="黑体" w:hAnsi="宋体"/>
          <w:bCs/>
          <w:sz w:val="36"/>
          <w:szCs w:val="36"/>
        </w:rPr>
      </w:pPr>
    </w:p>
    <w:p w14:paraId="075C4E7B" w14:textId="77777777" w:rsidR="00893C3F" w:rsidRDefault="00893C3F">
      <w:pPr>
        <w:pStyle w:val="a6"/>
        <w:tabs>
          <w:tab w:val="left" w:pos="9400"/>
        </w:tabs>
        <w:jc w:val="center"/>
        <w:rPr>
          <w:rFonts w:hAnsi="宋体"/>
          <w:bCs/>
          <w:sz w:val="24"/>
        </w:rPr>
      </w:pPr>
    </w:p>
    <w:p w14:paraId="7B3B6E31" w14:textId="77777777" w:rsidR="00893C3F" w:rsidRDefault="00C13E1C">
      <w:pPr>
        <w:pStyle w:val="a6"/>
        <w:tabs>
          <w:tab w:val="left" w:pos="9400"/>
        </w:tabs>
        <w:jc w:val="center"/>
        <w:rPr>
          <w:rFonts w:hAnsi="宋体"/>
          <w:bCs/>
          <w:sz w:val="24"/>
        </w:rPr>
      </w:pPr>
      <w:r>
        <w:rPr>
          <w:rFonts w:hAnsi="宋体" w:hint="eastAsia"/>
          <w:bCs/>
          <w:noProof/>
          <w:sz w:val="24"/>
        </w:rPr>
        <w:drawing>
          <wp:inline distT="0" distB="0" distL="114300" distR="114300" wp14:anchorId="187AB485" wp14:editId="366C1275">
            <wp:extent cx="2212340" cy="939800"/>
            <wp:effectExtent l="0" t="0" r="16510" b="12700"/>
            <wp:docPr id="14" name="图片 14" descr="投资集团安彩高科LOGO（版本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投资集团安彩高科LOGO（版本1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3FC5" w14:textId="77777777" w:rsidR="00893C3F" w:rsidRDefault="00893C3F">
      <w:pPr>
        <w:pStyle w:val="a6"/>
        <w:tabs>
          <w:tab w:val="left" w:pos="9400"/>
        </w:tabs>
        <w:jc w:val="center"/>
        <w:rPr>
          <w:rFonts w:hAnsi="宋体"/>
          <w:bCs/>
          <w:sz w:val="24"/>
        </w:rPr>
      </w:pPr>
    </w:p>
    <w:p w14:paraId="283E26AF" w14:textId="77777777" w:rsidR="00893C3F" w:rsidRDefault="00893C3F">
      <w:pPr>
        <w:pStyle w:val="a6"/>
        <w:tabs>
          <w:tab w:val="left" w:pos="9400"/>
        </w:tabs>
        <w:jc w:val="center"/>
        <w:rPr>
          <w:rFonts w:hAnsi="宋体"/>
          <w:bCs/>
          <w:sz w:val="24"/>
        </w:rPr>
      </w:pPr>
    </w:p>
    <w:p w14:paraId="735ED14D" w14:textId="77777777" w:rsidR="00893C3F" w:rsidRDefault="00893C3F">
      <w:pPr>
        <w:pStyle w:val="a6"/>
        <w:tabs>
          <w:tab w:val="left" w:pos="9400"/>
        </w:tabs>
        <w:jc w:val="center"/>
        <w:rPr>
          <w:rFonts w:hAnsi="宋体"/>
          <w:bCs/>
          <w:sz w:val="24"/>
        </w:rPr>
      </w:pPr>
    </w:p>
    <w:p w14:paraId="17906CFD" w14:textId="77777777" w:rsidR="00893C3F" w:rsidRDefault="00893C3F">
      <w:pPr>
        <w:ind w:firstLineChars="650" w:firstLine="2860"/>
        <w:jc w:val="left"/>
        <w:rPr>
          <w:sz w:val="44"/>
        </w:rPr>
      </w:pPr>
    </w:p>
    <w:p w14:paraId="1AB1DCAF" w14:textId="77777777" w:rsidR="00893C3F" w:rsidRDefault="00893C3F">
      <w:pPr>
        <w:ind w:firstLineChars="650" w:firstLine="2860"/>
        <w:jc w:val="left"/>
        <w:rPr>
          <w:sz w:val="4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9"/>
      </w:tblGrid>
      <w:tr w:rsidR="00893C3F" w14:paraId="2CED85CC" w14:textId="77777777">
        <w:trPr>
          <w:trHeight w:val="3318"/>
          <w:jc w:val="center"/>
        </w:trPr>
        <w:tc>
          <w:tcPr>
            <w:tcW w:w="6779" w:type="dxa"/>
            <w:tcBorders>
              <w:tl2br w:val="nil"/>
              <w:tr2bl w:val="nil"/>
            </w:tcBorders>
          </w:tcPr>
          <w:p w14:paraId="346BF6F3" w14:textId="77777777" w:rsidR="00893C3F" w:rsidRDefault="00893C3F">
            <w:pPr>
              <w:jc w:val="left"/>
              <w:rPr>
                <w:rFonts w:eastAsia="黑体"/>
                <w:sz w:val="36"/>
              </w:rPr>
            </w:pPr>
          </w:p>
        </w:tc>
      </w:tr>
      <w:tr w:rsidR="00893C3F" w14:paraId="0584698B" w14:textId="77777777">
        <w:trPr>
          <w:trHeight w:val="1126"/>
          <w:jc w:val="center"/>
        </w:trPr>
        <w:tc>
          <w:tcPr>
            <w:tcW w:w="6779" w:type="dxa"/>
            <w:tcBorders>
              <w:tl2br w:val="nil"/>
              <w:tr2bl w:val="nil"/>
            </w:tcBorders>
          </w:tcPr>
          <w:p w14:paraId="2F329B75" w14:textId="77777777" w:rsidR="00893C3F" w:rsidRDefault="00893C3F">
            <w:pPr>
              <w:jc w:val="center"/>
              <w:rPr>
                <w:rFonts w:eastAsia="黑体"/>
                <w:sz w:val="36"/>
              </w:rPr>
            </w:pPr>
          </w:p>
          <w:p w14:paraId="4382A1C2" w14:textId="77777777" w:rsidR="00893C3F" w:rsidRDefault="00C13E1C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 w:hint="eastAsia"/>
                <w:sz w:val="36"/>
              </w:rPr>
              <w:t>2024</w:t>
            </w:r>
            <w:r>
              <w:rPr>
                <w:rFonts w:eastAsia="黑体" w:hint="eastAsia"/>
                <w:sz w:val="36"/>
              </w:rPr>
              <w:t>年</w:t>
            </w:r>
            <w:r>
              <w:rPr>
                <w:rFonts w:eastAsia="黑体" w:hint="eastAsia"/>
                <w:sz w:val="36"/>
              </w:rPr>
              <w:t>3</w:t>
            </w:r>
            <w:r>
              <w:rPr>
                <w:rFonts w:eastAsia="黑体" w:hint="eastAsia"/>
                <w:sz w:val="36"/>
              </w:rPr>
              <w:t>月</w:t>
            </w:r>
          </w:p>
        </w:tc>
      </w:tr>
    </w:tbl>
    <w:p w14:paraId="43D1B9B6" w14:textId="77777777" w:rsidR="00893C3F" w:rsidRDefault="00893C3F">
      <w:pPr>
        <w:rPr>
          <w:rFonts w:ascii="宋体" w:hAnsi="宋体"/>
          <w:b/>
          <w:sz w:val="24"/>
        </w:rPr>
      </w:pPr>
    </w:p>
    <w:p w14:paraId="5FCE4824" w14:textId="77777777" w:rsidR="00893C3F" w:rsidRDefault="00893C3F">
      <w:pPr>
        <w:rPr>
          <w:rFonts w:ascii="宋体" w:hAnsi="宋体"/>
          <w:b/>
          <w:sz w:val="28"/>
          <w:szCs w:val="28"/>
        </w:rPr>
      </w:pPr>
    </w:p>
    <w:p w14:paraId="07B282CB" w14:textId="77777777" w:rsidR="00893C3F" w:rsidRDefault="00C13E1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br w:type="page"/>
      </w:r>
    </w:p>
    <w:p w14:paraId="665066EF" w14:textId="77777777" w:rsidR="00893C3F" w:rsidRDefault="00893C3F">
      <w:pPr>
        <w:rPr>
          <w:rFonts w:ascii="宋体" w:hAnsi="宋体"/>
          <w:b/>
          <w:sz w:val="28"/>
          <w:szCs w:val="28"/>
        </w:rPr>
        <w:sectPr w:rsidR="00893C3F">
          <w:headerReference w:type="default" r:id="rId10"/>
          <w:footerReference w:type="default" r:id="rId11"/>
          <w:footerReference w:type="first" r:id="rId12"/>
          <w:pgSz w:w="11906" w:h="16838"/>
          <w:pgMar w:top="1638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3589B9B7" w14:textId="77777777" w:rsidR="00893C3F" w:rsidRDefault="00C13E1C">
      <w:pPr>
        <w:jc w:val="center"/>
        <w:outlineLvl w:val="0"/>
      </w:pPr>
      <w:bookmarkStart w:id="2" w:name="_Toc12662"/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lastRenderedPageBreak/>
        <w:t>目 录</w:t>
      </w:r>
      <w:bookmarkEnd w:id="2"/>
    </w:p>
    <w:sdt>
      <w:sdtPr>
        <w:rPr>
          <w:rFonts w:ascii="宋体" w:hAnsi="宋体"/>
        </w:rPr>
        <w:id w:val="147467997"/>
        <w:docPartObj>
          <w:docPartGallery w:val="Table of Contents"/>
          <w:docPartUnique/>
        </w:docPartObj>
      </w:sdtPr>
      <w:sdtEndPr/>
      <w:sdtContent>
        <w:p w14:paraId="7FA6619E" w14:textId="77777777" w:rsidR="00893C3F" w:rsidRDefault="00C13E1C">
          <w:pPr>
            <w:spacing w:line="360" w:lineRule="auto"/>
            <w:jc w:val="center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r>
            <w:rPr>
              <w:rFonts w:ascii="方正仿宋_GB2312" w:eastAsia="方正仿宋_GB2312" w:hAnsi="方正仿宋_GB2312" w:cs="方正仿宋_GB2312" w:hint="eastAsia"/>
              <w:sz w:val="28"/>
              <w:szCs w:val="36"/>
            </w:rPr>
            <w:fldChar w:fldCharType="begin"/>
          </w:r>
          <w:r>
            <w:rPr>
              <w:rFonts w:ascii="方正仿宋_GB2312" w:eastAsia="方正仿宋_GB2312" w:hAnsi="方正仿宋_GB2312" w:cs="方正仿宋_GB2312" w:hint="eastAsia"/>
              <w:sz w:val="28"/>
              <w:szCs w:val="36"/>
            </w:rPr>
            <w:instrText xml:space="preserve">TOC \o "1-1" \h \u </w:instrText>
          </w:r>
          <w:r>
            <w:rPr>
              <w:rFonts w:ascii="方正仿宋_GB2312" w:eastAsia="方正仿宋_GB2312" w:hAnsi="方正仿宋_GB2312" w:cs="方正仿宋_GB2312" w:hint="eastAsia"/>
              <w:sz w:val="28"/>
              <w:szCs w:val="36"/>
            </w:rPr>
            <w:fldChar w:fldCharType="separate"/>
          </w:r>
        </w:p>
        <w:p w14:paraId="2CFBD6D2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12662" w:history="1"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56"/>
              </w:rPr>
              <w:t>目 录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_Toc12662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1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546D09D5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20763" w:history="1"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40"/>
              </w:rPr>
              <w:t>一、企业概况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_Toc20763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2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761F1E85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32708" w:history="1">
            <w:r w:rsidR="00C13E1C"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40"/>
              </w:rPr>
              <w:t>二、公司治理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_Toc32708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3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22E2D4F8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9008" w:history="1"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40"/>
              </w:rPr>
              <w:t>三、股东权益保护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_Toc9008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5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73110349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25127" w:history="1">
            <w:r w:rsidR="00C13E1C"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40"/>
              </w:rPr>
              <w:t>四、价值创造和股东回报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_Toc25127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6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6EB7F583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17217" w:history="1">
            <w:r w:rsidR="00C13E1C"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40"/>
              </w:rPr>
              <w:t>五、保障员工权益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_Toc17217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6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2252954F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14562" w:history="1">
            <w:r w:rsidR="00C13E1C"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40"/>
              </w:rPr>
              <w:t>六、安全生产和环境保护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_Toc14562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7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5536AEC5" w14:textId="77777777" w:rsidR="00893C3F" w:rsidRDefault="00860902">
          <w:pPr>
            <w:pStyle w:val="10"/>
            <w:tabs>
              <w:tab w:val="right" w:leader="dot" w:pos="8448"/>
            </w:tabs>
            <w:spacing w:line="360" w:lineRule="auto"/>
            <w:rPr>
              <w:rFonts w:ascii="方正仿宋_GB2312" w:eastAsia="方正仿宋_GB2312" w:hAnsi="方正仿宋_GB2312" w:cs="方正仿宋_GB2312"/>
              <w:sz w:val="28"/>
              <w:szCs w:val="36"/>
            </w:rPr>
          </w:pPr>
          <w:hyperlink w:anchor="_Toc29792" w:history="1">
            <w:r w:rsidR="00C13E1C">
              <w:rPr>
                <w:rFonts w:ascii="方正仿宋_GB2312" w:eastAsia="方正仿宋_GB2312" w:hAnsi="方正仿宋_GB2312" w:cs="方正仿宋_GB2312" w:hint="eastAsia"/>
                <w:bCs/>
                <w:sz w:val="28"/>
                <w:szCs w:val="40"/>
              </w:rPr>
              <w:t>七、支持公益事业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ab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begin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instrText xml:space="preserve"> PAGEREF _Toc29792 \h </w:instrTex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separate"/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8</w:t>
            </w:r>
            <w:r w:rsidR="00C13E1C"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fldChar w:fldCharType="end"/>
            </w:r>
          </w:hyperlink>
        </w:p>
        <w:p w14:paraId="2DDBA8D0" w14:textId="77777777" w:rsidR="00893C3F" w:rsidRDefault="00C13E1C">
          <w:pPr>
            <w:spacing w:line="360" w:lineRule="auto"/>
            <w:jc w:val="center"/>
          </w:pPr>
          <w:r>
            <w:rPr>
              <w:rFonts w:ascii="方正仿宋_GB2312" w:eastAsia="方正仿宋_GB2312" w:hAnsi="方正仿宋_GB2312" w:cs="方正仿宋_GB2312" w:hint="eastAsia"/>
              <w:sz w:val="28"/>
              <w:szCs w:val="36"/>
            </w:rPr>
            <w:fldChar w:fldCharType="end"/>
          </w:r>
        </w:p>
      </w:sdtContent>
    </w:sdt>
    <w:p w14:paraId="5EE806F5" w14:textId="77777777" w:rsidR="00893C3F" w:rsidRDefault="00C13E1C">
      <w:pPr>
        <w:rPr>
          <w:rFonts w:ascii="微软雅黑" w:eastAsia="微软雅黑" w:hAnsi="微软雅黑" w:cs="微软雅黑"/>
          <w:b/>
          <w:sz w:val="16"/>
          <w:szCs w:val="16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br w:type="page"/>
      </w:r>
    </w:p>
    <w:p w14:paraId="065FC537" w14:textId="77777777" w:rsidR="00893C3F" w:rsidRDefault="00C13E1C">
      <w:pPr>
        <w:spacing w:line="360" w:lineRule="auto"/>
        <w:ind w:firstLineChars="200" w:firstLine="562"/>
        <w:outlineLvl w:val="0"/>
        <w:rPr>
          <w:rFonts w:ascii="宋体" w:hAnsi="宋体"/>
          <w:b/>
          <w:sz w:val="28"/>
          <w:szCs w:val="28"/>
        </w:rPr>
      </w:pPr>
      <w:bookmarkStart w:id="3" w:name="_Toc20763"/>
      <w:bookmarkStart w:id="4" w:name="_Toc32057"/>
      <w:r>
        <w:rPr>
          <w:rFonts w:ascii="宋体" w:hAnsi="宋体" w:hint="eastAsia"/>
          <w:b/>
          <w:sz w:val="28"/>
          <w:szCs w:val="28"/>
        </w:rPr>
        <w:lastRenderedPageBreak/>
        <w:t>一、企业概况</w:t>
      </w:r>
      <w:bookmarkEnd w:id="3"/>
    </w:p>
    <w:p w14:paraId="231D8B26" w14:textId="7B9758DA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许昌安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彩新能科技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有限公司（以下简称“许昌安彩”</w:t>
      </w:r>
      <w:r w:rsidR="00217209">
        <w:rPr>
          <w:rFonts w:ascii="仿宋_GB2312" w:eastAsia="仿宋_GB2312" w:hAnsi="仿宋_GB2312" w:cs="仿宋_GB2312" w:hint="eastAsia"/>
          <w:sz w:val="28"/>
          <w:szCs w:val="28"/>
        </w:rPr>
        <w:t>“公司”</w:t>
      </w:r>
      <w:r>
        <w:rPr>
          <w:rFonts w:ascii="仿宋_GB2312" w:eastAsia="仿宋_GB2312" w:hAnsi="仿宋_GB2312" w:cs="仿宋_GB2312" w:hint="eastAsia"/>
          <w:sz w:val="28"/>
          <w:szCs w:val="28"/>
        </w:rPr>
        <w:t>）成立于2020年11月30日，注册资金25000万元，位于许昌市襄城县先进制造业开发区，公司年产4800万平方</w:t>
      </w:r>
      <w:r w:rsidR="00245E07">
        <w:rPr>
          <w:rFonts w:ascii="仿宋_GB2312" w:eastAsia="仿宋_GB2312" w:hAnsi="仿宋_GB2312" w:cs="仿宋_GB2312" w:hint="eastAsia"/>
          <w:sz w:val="28"/>
          <w:szCs w:val="28"/>
        </w:rPr>
        <w:t>米</w:t>
      </w:r>
      <w:r>
        <w:rPr>
          <w:rFonts w:ascii="仿宋_GB2312" w:eastAsia="仿宋_GB2312" w:hAnsi="仿宋_GB2312" w:cs="仿宋_GB2312" w:hint="eastAsia"/>
          <w:sz w:val="28"/>
          <w:szCs w:val="28"/>
        </w:rPr>
        <w:t>光伏轻质基板项目</w:t>
      </w:r>
      <w:r w:rsidR="00245E07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总投资约</w:t>
      </w:r>
      <w:r w:rsidR="00B05829"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亿元，总占地面积约350亩，总建筑面积14万平方米，</w:t>
      </w:r>
      <w:r w:rsidRPr="0045570A">
        <w:rPr>
          <w:rFonts w:ascii="仿宋_GB2312" w:eastAsia="仿宋_GB2312" w:hAnsi="仿宋_GB2312" w:cs="仿宋_GB2312" w:hint="eastAsia"/>
          <w:sz w:val="28"/>
          <w:szCs w:val="28"/>
        </w:rPr>
        <w:t>建设</w:t>
      </w:r>
      <w:r>
        <w:rPr>
          <w:rFonts w:ascii="仿宋_GB2312" w:eastAsia="仿宋_GB2312" w:hAnsi="仿宋_GB2312" w:cs="仿宋_GB2312" w:hint="eastAsia"/>
          <w:sz w:val="28"/>
          <w:szCs w:val="28"/>
        </w:rPr>
        <w:t>一窑五线光伏轻质基板项目生产线，配套建设4条深加工生产线（具备打孔、丝网印刷、双镀膜、钢化生产能力），采用国际先进、成熟可靠的光伏玻璃工艺技术与成套装备，秉承面向未来的设计理念，顺应宽板、超薄、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等发展趋势，具备</w:t>
      </w:r>
      <w:r w:rsidRPr="0045570A"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="0045570A">
        <w:rPr>
          <w:rFonts w:ascii="仿宋_GB2312" w:eastAsia="仿宋_GB2312" w:hAnsi="仿宋_GB2312" w:cs="仿宋_GB2312"/>
          <w:sz w:val="28"/>
          <w:szCs w:val="28"/>
        </w:rPr>
        <w:t>6</w:t>
      </w:r>
      <w:r w:rsidRPr="0045570A">
        <w:rPr>
          <w:rFonts w:ascii="仿宋_GB2312" w:eastAsia="仿宋_GB2312" w:hAnsi="仿宋_GB2312" w:cs="仿宋_GB2312" w:hint="eastAsia"/>
          <w:sz w:val="28"/>
          <w:szCs w:val="28"/>
        </w:rPr>
        <w:t>mm</w:t>
      </w:r>
      <w:r>
        <w:rPr>
          <w:rFonts w:ascii="仿宋_GB2312" w:eastAsia="仿宋_GB2312" w:hAnsi="仿宋_GB2312" w:cs="仿宋_GB2312" w:hint="eastAsia"/>
          <w:sz w:val="28"/>
          <w:szCs w:val="28"/>
        </w:rPr>
        <w:t>超薄生产能力，产品涵盖1.</w:t>
      </w:r>
      <w:r w:rsidR="0045570A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mm-5.0mm厚度，紧盯210光伏组件市场，可支持大尺寸组件需求，能够满足180、18X、210等高端组件需要和多个用户个性化需求，具备较强的市场竞争力。项目2022年7月建成投产，2022年8月31日钢化玻璃产品通过了中国建材检验认证中心强制性产品CCC认证；2023年4月通过质量、环境、职业健康安全整合管理体系认证。</w:t>
      </w:r>
    </w:p>
    <w:p w14:paraId="3F70052D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秉承绿色低碳理念，实施建筑光伏一体化设计，建设纯低温余热发电系统，可实现年发电量近2000万度，年节约标煤6000余吨，减少碳排放1.8万余吨。项目致力于打造绿色环保工厂，烟气处理引进国际上最先进的触媒陶瓷纤维滤管干法脱硝环保设备，达到环保A级标准；以“废水清零”为目标建设零排放循环水系统，年可节水120万吨。采用红外高辐射节能涂料、气凝胶窑炉保温技术、“宽液流成形”工艺、“60米节能薄型背板”玻璃钢化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炉设备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等国际先进的技术工艺，致力于打造环保A级标杆、综合能源管理标杆、质量管理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标杆和安全生产标杆。</w:t>
      </w:r>
    </w:p>
    <w:p w14:paraId="4783570E" w14:textId="537BD8C6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公司围绕人员密集型工序，建设冷端自动检测切割系统，机器人上片系统、机器人下片系统、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自动化双镀连线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、自动化综合连线，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提升产线自动化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程度，并实现工厂全流程、全要素数据采集，努力实现数字化和精益化生产管理，推动生产技术创新和生产工艺、生产流程优化、生产质量和效率提升，有效降低成本和能耗，打造光伏玻璃行业智能化工厂。</w:t>
      </w:r>
    </w:p>
    <w:p w14:paraId="14AF8769" w14:textId="77777777" w:rsidR="00893C3F" w:rsidRDefault="00C13E1C" w:rsidP="00245E07">
      <w:pPr>
        <w:spacing w:line="360" w:lineRule="auto"/>
        <w:ind w:firstLineChars="200" w:firstLine="561"/>
        <w:outlineLvl w:val="0"/>
        <w:rPr>
          <w:rFonts w:ascii="仿宋_GB2312" w:eastAsia="仿宋_GB2312" w:hAnsi="仿宋_GB2312" w:cs="仿宋_GB2312"/>
          <w:sz w:val="28"/>
          <w:szCs w:val="28"/>
        </w:rPr>
      </w:pPr>
      <w:bookmarkStart w:id="5" w:name="_Toc32708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二、公司治理</w:t>
      </w:r>
      <w:bookmarkEnd w:id="5"/>
    </w:p>
    <w:p w14:paraId="2CEA7A06" w14:textId="77777777" w:rsidR="00893C3F" w:rsidRDefault="00C13E1C" w:rsidP="00245E07">
      <w:pPr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（一）规范的法人治理结构</w:t>
      </w:r>
    </w:p>
    <w:p w14:paraId="3A57F878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严格按照《中华人民共和国公司法》要求，建立了规范的现代公司治理结构。股东会、董事会、监事会“三会”规范运作，权责分明，相互制衡、相辅相成。公司法人治理结构完善，各项制度健全，“三会”运作规范，与控股股东做到了“五分开”，不存在非经营性资金占用情形，内部控制体系健全并执行有效，募集资金按照规定使用，信息披露及时、准确、完整。</w:t>
      </w:r>
    </w:p>
    <w:p w14:paraId="5BE3E796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1.股东依法通过股东会依法行使投融资、利润分配等重大事项的表决权。</w:t>
      </w:r>
    </w:p>
    <w:p w14:paraId="51385715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公司董事会的职权由股东会授予，负责制定公司的基本经营方针，决策公司重大事宜。董事会成员具有多元化的学科背景，在知识结构和专业领域方面具有很强的互补性，为董事会决策的科学性和正确性提供了保障。</w:t>
      </w:r>
    </w:p>
    <w:p w14:paraId="7971A88D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3.董事会下设董事会薪酬与考核委员会、董事会战略决策委员会、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董事会风险管理委员会、董事会提名委员会、董事会审计委员会共5个专门委员会的委员，在完善公司治理中发挥着重要作用。</w:t>
      </w:r>
    </w:p>
    <w:p w14:paraId="185C26F5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4.管理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层负责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组织实施股东会、董事会决议事项，主持公司日常经营管理工作。</w:t>
      </w:r>
    </w:p>
    <w:p w14:paraId="224F30B0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5.公司监事会对股东会负责，对公司财务及依法运作情况进行监督。公司监事认真履行职责，通过出席董事会、股东会，对公司生产经营、财务运作以及董事会和管理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层履行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职责的合法合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性进行监督，对公司重大事项、关联交易、财务状况、投资融资、董事和高管的履职情况等进行有效监督并发表独立意见。</w:t>
      </w:r>
    </w:p>
    <w:p w14:paraId="530BA5CE" w14:textId="77777777" w:rsidR="00893C3F" w:rsidRDefault="00C13E1C" w:rsidP="00245E07">
      <w:pPr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（二）“三会”规范运作</w:t>
      </w:r>
    </w:p>
    <w:p w14:paraId="00E4AFD3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2023年，公司顺利召开了2次股东会、2次董事会会议，审议公司各类重大事项，共计形成14项会议决议。公司各次会议召集、召开程序合法有效，表决结果合法有效，会议资料完备齐全，会议记录客观完整，会议决议信息真实、准确、完整。</w:t>
      </w:r>
    </w:p>
    <w:p w14:paraId="6039D8EA" w14:textId="77777777" w:rsidR="00893C3F" w:rsidRDefault="00C13E1C" w:rsidP="00245E07">
      <w:pPr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（三）纪检监督</w:t>
      </w:r>
    </w:p>
    <w:p w14:paraId="264369BE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纪检监督工作是企业治理的重要组成部分。2023年，公司以习近平新时代中国特色社会主义思想为指导，贯彻党的十九届六中全会、十九届中央纪委六次全会和党的二十大精神，全面对接管理提级要求，紧紧围绕公司改革发展和生产经营中心任务，坚持“严”的主基调，强化“三大监督”，一体推进“三不腐”，为公司完成年度经营目标和各项改革任务保驾护航。</w:t>
      </w:r>
    </w:p>
    <w:p w14:paraId="033C7013" w14:textId="2AD578BC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通过贯通协同各类监督，创新提质专项监督，助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推企业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治理效能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明显提升；通过不断健全管理制度，构建“多位一体”大监督体系，强化廉洁风险管控</w:t>
      </w:r>
      <w:r w:rsidR="00983D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筑牢健康发展防线；通过推进清廉新材，策划开展丰富多彩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廉洁文化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活动，大力弘扬传播廉洁价值理念，营造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敬廉崇洁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、风清气正的良好干事创业氛围。</w:t>
      </w:r>
    </w:p>
    <w:p w14:paraId="40A43868" w14:textId="77777777" w:rsidR="00893C3F" w:rsidRDefault="00C13E1C" w:rsidP="00245E07">
      <w:pPr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（四）风险合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管理</w:t>
      </w:r>
    </w:p>
    <w:p w14:paraId="7714CDC4" w14:textId="77777777" w:rsidR="00893C3F" w:rsidRDefault="00C13E1C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许昌安彩坚持“稳健经营、稳步发展”的经营理念和风险防范优先、注重经济效益和持续协调发展的原则，按照投资集团和安彩高科有关合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风险管理文件精神和部署，狠抓各项措施的制定和落实，努力营造“安全就是效益、违规就是风险、规范就是形象”的良好内控文化氛围。降低了各个岗位的监管风险和廉洁风险，有效地推动公司各项工作健康快速发展。</w:t>
      </w:r>
    </w:p>
    <w:p w14:paraId="7426BCD4" w14:textId="77777777" w:rsidR="00893C3F" w:rsidRDefault="00C13E1C" w:rsidP="00245E07">
      <w:pPr>
        <w:pStyle w:val="a4"/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（五）自愿接受社会的监督</w:t>
      </w:r>
    </w:p>
    <w:p w14:paraId="0D270F20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在经营活动中，遵循自愿、公平、诚实守信的原则，遵守社会公德、商业道德，主动接受政府部门和监管机构的监督和检查，重视社会公众与新闻媒体对公司的监督与评论。自公司成立以来，未发生安全、环保、市场监管等事故，未受到监管部门处罚。</w:t>
      </w:r>
    </w:p>
    <w:p w14:paraId="2E7BE6B7" w14:textId="77777777" w:rsidR="00893C3F" w:rsidRDefault="00C13E1C" w:rsidP="00245E07">
      <w:pPr>
        <w:spacing w:line="360" w:lineRule="auto"/>
        <w:ind w:firstLineChars="200" w:firstLine="561"/>
        <w:outlineLvl w:val="0"/>
        <w:rPr>
          <w:rFonts w:ascii="仿宋_GB2312" w:eastAsia="仿宋_GB2312" w:hAnsi="仿宋_GB2312" w:cs="仿宋_GB2312"/>
          <w:sz w:val="28"/>
          <w:szCs w:val="28"/>
        </w:rPr>
      </w:pPr>
      <w:bookmarkStart w:id="6" w:name="_Toc9008"/>
      <w:r>
        <w:rPr>
          <w:rFonts w:ascii="仿宋_GB2312" w:eastAsia="仿宋_GB2312" w:hAnsi="仿宋_GB2312" w:cs="仿宋_GB2312" w:hint="eastAsia"/>
          <w:b/>
          <w:sz w:val="28"/>
          <w:szCs w:val="28"/>
        </w:rPr>
        <w:t>三、股东权益保护</w:t>
      </w:r>
      <w:bookmarkEnd w:id="6"/>
    </w:p>
    <w:bookmarkEnd w:id="4"/>
    <w:p w14:paraId="624EB4C6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公司以《公司章程》为准则，三会议事规则和各项工作制度为主要架构，形成权力机构、决策机构、监督机构和执行机构之间的有效制衡关系，围绕公司治理，完善相关的规章制度和健全内部控制制度。</w:t>
      </w:r>
    </w:p>
    <w:p w14:paraId="0079F5E9" w14:textId="6F79DED1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公司严格按照《公司法》《公司章程》《股东会议事规则》的规定召开股东会，合法合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召集、召开、表决，确保所有股东享有平等地位，能够充分行使自己的权力。</w:t>
      </w:r>
    </w:p>
    <w:p w14:paraId="61DBA749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公司股严格遵守信息披露制度和流程，确保股东和充分享有法律法规、规章制度所规定的各项合法权益。</w:t>
      </w:r>
    </w:p>
    <w:p w14:paraId="42AD8BD7" w14:textId="77777777" w:rsidR="00893C3F" w:rsidRDefault="00C13E1C" w:rsidP="00245E07">
      <w:pPr>
        <w:pStyle w:val="a4"/>
        <w:spacing w:line="360" w:lineRule="auto"/>
        <w:ind w:firstLineChars="200" w:firstLine="561"/>
        <w:outlineLvl w:val="0"/>
        <w:rPr>
          <w:rFonts w:ascii="仿宋_GB2312" w:eastAsia="仿宋_GB2312" w:hAnsi="仿宋_GB2312" w:cs="仿宋_GB2312"/>
          <w:sz w:val="28"/>
          <w:szCs w:val="28"/>
        </w:rPr>
      </w:pPr>
      <w:bookmarkStart w:id="7" w:name="_Toc25127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四、价值创造和股东回报</w:t>
      </w:r>
      <w:bookmarkEnd w:id="7"/>
    </w:p>
    <w:p w14:paraId="16DA80C3" w14:textId="77777777" w:rsidR="00893C3F" w:rsidRDefault="00C13E1C" w:rsidP="00245E07">
      <w:pPr>
        <w:pStyle w:val="a4"/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（一）价值创造</w:t>
      </w:r>
    </w:p>
    <w:p w14:paraId="578A8185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作为经济活动的主体，公司首要任务是创造经济价值。在投资集团和高科党委的坚强领导下，公司全面贯彻党的二十大精神，紧紧围绕“降成本、拼发展、强管理、拓经营”工作主旋律，深入开展降本增效工作，着力规范生产工艺控制，积极推动项目建设，全面加强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管理，通过技术改造升级、优化生产流程、提高产品质量、拓展市场份额等手段，不断提高企业的经济效益。同时，公司注重可持续发展，平衡经济效益与社会责任，确保企业在创造经济价值的同时，为社会发展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贡献。</w:t>
      </w:r>
    </w:p>
    <w:p w14:paraId="7797AC7F" w14:textId="77777777" w:rsidR="00893C3F" w:rsidRDefault="00C13E1C" w:rsidP="00245E07">
      <w:pPr>
        <w:pStyle w:val="a4"/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（二）股东回报</w:t>
      </w:r>
    </w:p>
    <w:p w14:paraId="10C17488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严格执行公司利润分配政策，公司现金分红政策和执行情况符合《公司章程》的规定和股东会决议的要求，公司现金分红决策程序和机制完备。公司通过多种渠道主动与其他人股东进行沟通和交流，充分听取中小股东的意见，切实维护中小股东的合法权益。在保持公司持续发展，经济效益逐步增长的同时，公司结合实际情况，积极回报股东。</w:t>
      </w:r>
    </w:p>
    <w:p w14:paraId="68A04A90" w14:textId="77777777" w:rsidR="00893C3F" w:rsidRDefault="00C13E1C" w:rsidP="00245E07">
      <w:pPr>
        <w:pStyle w:val="a4"/>
        <w:spacing w:line="360" w:lineRule="auto"/>
        <w:ind w:firstLineChars="200" w:firstLine="561"/>
        <w:outlineLvl w:val="0"/>
        <w:rPr>
          <w:rFonts w:ascii="仿宋_GB2312" w:eastAsia="仿宋_GB2312" w:hAnsi="仿宋_GB2312" w:cs="仿宋_GB2312"/>
          <w:sz w:val="28"/>
          <w:szCs w:val="28"/>
        </w:rPr>
      </w:pPr>
      <w:bookmarkStart w:id="8" w:name="_Toc17217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五、保障员工权益</w:t>
      </w:r>
      <w:bookmarkEnd w:id="8"/>
    </w:p>
    <w:p w14:paraId="68596940" w14:textId="3165F49C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始终坚持公平、公正、公开的用工政策，同工同酬、按劳分配、多劳多得的原则，严格遵守《劳动法》《劳动合同法》和《劳动合同法实施条例》等法律法规要求，与员工依法签订劳动合同。严格执行《劳动合同法》，加强劳动合同管理，保障员工合法权益，依法依规为员工缴纳各项保险、保障女职工依法享有生育保险及生育、哺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乳等各项合法权益，实现员工收入与企业效益同步增长，通过规范管理，有效维护了员工的合法权益。</w:t>
      </w:r>
    </w:p>
    <w:p w14:paraId="4927AE84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同时，公司高度重视培训工作，通过外送外请、内部培养、岗上培训等多种方式对管理人员、技术人员、员工进行培训，努力提高公司整体管理水平、技术水平。逐步推进落实知识型、技术型、应用型产业工人队伍建设，实现公司发展与员工共同成长，发展成果与员工共享。</w:t>
      </w:r>
    </w:p>
    <w:p w14:paraId="125ED7DF" w14:textId="77777777" w:rsidR="00893C3F" w:rsidRDefault="00C13E1C" w:rsidP="00245E07">
      <w:pPr>
        <w:pStyle w:val="a4"/>
        <w:spacing w:line="360" w:lineRule="auto"/>
        <w:ind w:firstLineChars="200" w:firstLine="561"/>
        <w:outlineLvl w:val="0"/>
        <w:rPr>
          <w:rFonts w:ascii="仿宋_GB2312" w:eastAsia="仿宋_GB2312" w:hAnsi="仿宋_GB2312" w:cs="仿宋_GB2312"/>
          <w:sz w:val="28"/>
          <w:szCs w:val="28"/>
        </w:rPr>
      </w:pPr>
      <w:bookmarkStart w:id="9" w:name="_Toc14562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六、安全生产和环境保护</w:t>
      </w:r>
      <w:bookmarkEnd w:id="9"/>
    </w:p>
    <w:p w14:paraId="5B8C384A" w14:textId="77777777" w:rsidR="00893C3F" w:rsidRDefault="00C13E1C" w:rsidP="00245E07">
      <w:pPr>
        <w:pStyle w:val="a4"/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（一）安全生产</w:t>
      </w:r>
    </w:p>
    <w:p w14:paraId="2D584427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始终坚持“安全第一、预防为主”的安全理念，建立健全各项安全生产管理制度，改进劳动保护设施，狠抓安全落实工作，不断提高安全生产管理水平，强化安全生产宣传教育，提高员工安全生产技能。取得安全生产标准化二级企业证书。对新员工开展安全教育工作，组织员工开展安全知识培训；不定期开展停电停水、消防安全等应急演练，尤其是突发事件处理能力的培训，有效地提高员工安全生产意识和自我保护能力，为公司生产经营保驾护航。2023年未发生重大安全事故。</w:t>
      </w:r>
    </w:p>
    <w:p w14:paraId="2E3B5AC5" w14:textId="77777777" w:rsidR="00893C3F" w:rsidRDefault="00C13E1C" w:rsidP="00245E07">
      <w:pPr>
        <w:pStyle w:val="a4"/>
        <w:spacing w:line="360" w:lineRule="auto"/>
        <w:ind w:firstLineChars="200" w:firstLine="561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（二）环境保护</w:t>
      </w:r>
    </w:p>
    <w:p w14:paraId="3615FFCC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积极贯彻执行国家相关产业发展政策，努力提高环保装备水平，持续推进节能减排、资源综合利用，积极承担社会责任，使经济增长与环保、节能高度融合。进一步理顺了玻璃制造、余热发电、环保设施三位一体运行机制，明确污染源产生、控制和治理各方职责；完善了环保标准化操作规程和工艺设计细节，逐步建立起一套完整的工艺参数及操作标准。环保操作逐步精细化、制度化、操作技能趋于成熟。在线检测，达标排放。公司光伏玻璃生产线全部安装在线监测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系统，排放数据和河南省、许昌市、襄城县环保局24小时实时传送，主要污染物二氧化硫、氮氧化物、粉尘达标排放。</w:t>
      </w:r>
    </w:p>
    <w:p w14:paraId="050312D9" w14:textId="77777777" w:rsidR="00893C3F" w:rsidRDefault="00C13E1C" w:rsidP="00245E07">
      <w:pPr>
        <w:pStyle w:val="a4"/>
        <w:spacing w:line="360" w:lineRule="auto"/>
        <w:ind w:firstLineChars="200" w:firstLine="561"/>
        <w:outlineLvl w:val="0"/>
        <w:rPr>
          <w:rFonts w:ascii="仿宋_GB2312" w:eastAsia="仿宋_GB2312" w:hAnsi="仿宋_GB2312" w:cs="仿宋_GB2312"/>
          <w:sz w:val="28"/>
          <w:szCs w:val="28"/>
        </w:rPr>
      </w:pPr>
      <w:bookmarkStart w:id="10" w:name="_Toc29792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七、支持公益事业</w:t>
      </w:r>
      <w:bookmarkEnd w:id="10"/>
    </w:p>
    <w:p w14:paraId="61F6CB39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公司在不断追求企业发展的同时,兼顾回报社会,注重企业的社会价值，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企业社会责任。报告期内，公司认真贯彻落实中央“六稳”、“六保”决策部署，统筹疫情防控和公司生产经营、项目建设用工保障，最大限度创造和谐地企融合关系，通过“9.9”公益日活动向当地慈善联合机构捐赠，体现公司社会责任担当。</w:t>
      </w:r>
    </w:p>
    <w:p w14:paraId="53DF32FB" w14:textId="77777777" w:rsidR="00893C3F" w:rsidRDefault="00893C3F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34B3A8E4" w14:textId="77777777" w:rsidR="00893C3F" w:rsidRDefault="00C13E1C">
      <w:pPr>
        <w:pStyle w:val="a4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2024年，公司将一如既往地履行各项社会责任，继续完善企业社会责任管理体系建设，进一步深化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企业的社会责任，不断完善企业社会责任执行机制，切实做到守法、诚信、稳健、持续的经营。继续围绕经营战略目标，重视安全工作，加强环境保护，以更多、更高价值的创新成果推动可持续发展，提升企业运行效率，推动企业做大做强，诚信对待客户和供应商，服务地方发展，积极参与社会公益事业，把承担社会责任作为企业自身应尽的义务和责任，持续为员工、客户、股东、社会等利益相关者创造更多的经济和社会价值。</w:t>
      </w:r>
    </w:p>
    <w:p w14:paraId="6B630745" w14:textId="77777777" w:rsidR="00893C3F" w:rsidRDefault="00893C3F">
      <w:pPr>
        <w:pStyle w:val="a4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511AD71B" w14:textId="77777777" w:rsidR="00893C3F" w:rsidRDefault="00893C3F">
      <w:pPr>
        <w:pStyle w:val="a4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0DBAF629" w14:textId="77777777" w:rsidR="00893C3F" w:rsidRDefault="00C13E1C">
      <w:pPr>
        <w:pStyle w:val="a4"/>
        <w:spacing w:line="360" w:lineRule="auto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许昌安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彩新能科技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有限公司董事会</w:t>
      </w:r>
    </w:p>
    <w:p w14:paraId="58824415" w14:textId="72756E80" w:rsidR="00893C3F" w:rsidRDefault="00C13E1C">
      <w:pPr>
        <w:pStyle w:val="a4"/>
        <w:spacing w:line="360" w:lineRule="auto"/>
        <w:ind w:firstLineChars="1800" w:firstLine="50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2024年3月7日</w:t>
      </w:r>
    </w:p>
    <w:sectPr w:rsidR="00893C3F">
      <w:headerReference w:type="default" r:id="rId13"/>
      <w:footerReference w:type="default" r:id="rId14"/>
      <w:pgSz w:w="11906" w:h="16838"/>
      <w:pgMar w:top="1440" w:right="1701" w:bottom="1440" w:left="175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CFF14" w14:textId="77777777" w:rsidR="00860902" w:rsidRDefault="00860902">
      <w:r>
        <w:separator/>
      </w:r>
    </w:p>
  </w:endnote>
  <w:endnote w:type="continuationSeparator" w:id="0">
    <w:p w14:paraId="27A8E01D" w14:textId="77777777" w:rsidR="00860902" w:rsidRDefault="008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FB7DC2C-CFB3-45FC-82F8-5F74F73E9A7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2" w:subsetted="1" w:fontKey="{BFFD8C36-DF1C-4F4B-83FA-8552D738E930}"/>
    <w:embedBold r:id="rId3" w:subsetted="1" w:fontKey="{AE9630FC-E633-40A7-9D5A-39D901E01C3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  <w:embedRegular r:id="rId4" w:subsetted="1" w:fontKey="{B7CF397E-5095-4586-8C24-DEB9300129D5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5" w:subsetted="1" w:fontKey="{A08C6D8B-5502-497C-BB68-2FBF788BFC7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DC4E9" w14:textId="77777777" w:rsidR="00893C3F" w:rsidRDefault="00C13E1C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14</w:t>
    </w:r>
    <w:r>
      <w:rPr>
        <w:rStyle w:val="ac"/>
      </w:rPr>
      <w:fldChar w:fldCharType="end"/>
    </w:r>
  </w:p>
  <w:p w14:paraId="0787C144" w14:textId="77777777" w:rsidR="00893C3F" w:rsidRDefault="00893C3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758D0" w14:textId="77777777" w:rsidR="00893C3F" w:rsidRDefault="00893C3F">
    <w:pPr>
      <w:pStyle w:val="a9"/>
      <w:jc w:val="center"/>
    </w:pPr>
  </w:p>
  <w:p w14:paraId="55771095" w14:textId="77777777" w:rsidR="00893C3F" w:rsidRDefault="00893C3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14F73" w14:textId="77777777" w:rsidR="00893C3F" w:rsidRDefault="00C13E1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A4C32" wp14:editId="3BB9ED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FE7AC" w14:textId="77777777" w:rsidR="00893C3F" w:rsidRDefault="00C13E1C">
                          <w:pPr>
                            <w:pStyle w:val="a9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F62AD5">
                            <w:rPr>
                              <w:rStyle w:val="ac"/>
                              <w:noProof/>
                            </w:rPr>
                            <w:t>8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6CFE7AC" w14:textId="77777777" w:rsidR="00893C3F" w:rsidRDefault="00C13E1C">
                    <w:pPr>
                      <w:pStyle w:val="a9"/>
                      <w:rPr>
                        <w:rStyle w:val="ac"/>
                      </w:rPr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PAGE 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F62AD5">
                      <w:rPr>
                        <w:rStyle w:val="ac"/>
                        <w:noProof/>
                      </w:rPr>
                      <w:t>8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F14A6" w14:textId="77777777" w:rsidR="00860902" w:rsidRDefault="00860902">
      <w:r>
        <w:separator/>
      </w:r>
    </w:p>
  </w:footnote>
  <w:footnote w:type="continuationSeparator" w:id="0">
    <w:p w14:paraId="524AEEC0" w14:textId="77777777" w:rsidR="00860902" w:rsidRDefault="008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A2D73" w14:textId="77777777" w:rsidR="00893C3F" w:rsidRDefault="00C13E1C">
    <w:pPr>
      <w:pStyle w:val="aa"/>
      <w:spacing w:line="400" w:lineRule="exact"/>
    </w:pPr>
    <w:r>
      <w:rPr>
        <w:rFonts w:ascii="黑体" w:eastAsia="黑体" w:hint="eastAsia"/>
        <w:sz w:val="24"/>
      </w:rPr>
      <w:t>ACXC/GM-SCMM</w:t>
    </w:r>
    <w:r>
      <w:rPr>
        <w:rFonts w:ascii="黑体" w:eastAsia="黑体" w:hAnsi="宋体"/>
        <w:sz w:val="24"/>
      </w:rPr>
      <w:t>………………………………………………………</w:t>
    </w:r>
    <w:r>
      <w:rPr>
        <w:rFonts w:ascii="黑体" w:eastAsia="黑体" w:hAnsi="宋体" w:hint="eastAsia"/>
        <w:sz w:val="24"/>
      </w:rPr>
      <w:t xml:space="preserve">  修改码</w:t>
    </w:r>
    <w:r>
      <w:rPr>
        <w:rFonts w:eastAsia="黑体" w:hint="eastAsia"/>
        <w:sz w:val="24"/>
      </w:rPr>
      <w:t>A</w:t>
    </w:r>
    <w:r>
      <w:rPr>
        <w:rFonts w:ascii="黑体" w:eastAsia="黑体" w:hAnsi="宋体" w:hint="eastAsia"/>
        <w:sz w:val="24"/>
      </w:rPr>
      <w:t>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51A1" w14:textId="77777777" w:rsidR="00893C3F" w:rsidRDefault="00893C3F">
    <w:pPr>
      <w:pStyle w:val="aa"/>
      <w:spacing w:line="4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trackRevisions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YmIxNDgwNjBhMTg3NWYyNmQ0NmVlODMzMTczMzMifQ=="/>
  </w:docVars>
  <w:rsids>
    <w:rsidRoot w:val="00B61313"/>
    <w:rsid w:val="00001F88"/>
    <w:rsid w:val="000040A7"/>
    <w:rsid w:val="00005E4E"/>
    <w:rsid w:val="00007889"/>
    <w:rsid w:val="0001123A"/>
    <w:rsid w:val="00012743"/>
    <w:rsid w:val="00013550"/>
    <w:rsid w:val="000157D7"/>
    <w:rsid w:val="00022A94"/>
    <w:rsid w:val="000239E6"/>
    <w:rsid w:val="00025C3C"/>
    <w:rsid w:val="00030ADB"/>
    <w:rsid w:val="00032802"/>
    <w:rsid w:val="0003293A"/>
    <w:rsid w:val="00033AC8"/>
    <w:rsid w:val="0003502D"/>
    <w:rsid w:val="0003519E"/>
    <w:rsid w:val="000351F1"/>
    <w:rsid w:val="00036520"/>
    <w:rsid w:val="00037415"/>
    <w:rsid w:val="0004006F"/>
    <w:rsid w:val="00040234"/>
    <w:rsid w:val="00041F3B"/>
    <w:rsid w:val="000440EE"/>
    <w:rsid w:val="0004463B"/>
    <w:rsid w:val="00044BC7"/>
    <w:rsid w:val="0004698C"/>
    <w:rsid w:val="00061D21"/>
    <w:rsid w:val="0006611B"/>
    <w:rsid w:val="00067276"/>
    <w:rsid w:val="000710CA"/>
    <w:rsid w:val="000710DC"/>
    <w:rsid w:val="000725E6"/>
    <w:rsid w:val="00073AA2"/>
    <w:rsid w:val="00073C34"/>
    <w:rsid w:val="00077CAC"/>
    <w:rsid w:val="0008114B"/>
    <w:rsid w:val="00085599"/>
    <w:rsid w:val="00086A93"/>
    <w:rsid w:val="00090E9A"/>
    <w:rsid w:val="000949E9"/>
    <w:rsid w:val="00094D7B"/>
    <w:rsid w:val="00094DC4"/>
    <w:rsid w:val="000967CC"/>
    <w:rsid w:val="000A0197"/>
    <w:rsid w:val="000A2067"/>
    <w:rsid w:val="000A337B"/>
    <w:rsid w:val="000A66F5"/>
    <w:rsid w:val="000A7C93"/>
    <w:rsid w:val="000B2510"/>
    <w:rsid w:val="000B5C68"/>
    <w:rsid w:val="000B6D6E"/>
    <w:rsid w:val="000B7AF1"/>
    <w:rsid w:val="000C0841"/>
    <w:rsid w:val="000C1B8E"/>
    <w:rsid w:val="000C536F"/>
    <w:rsid w:val="000C634D"/>
    <w:rsid w:val="000C6E1B"/>
    <w:rsid w:val="000C78C9"/>
    <w:rsid w:val="000D137A"/>
    <w:rsid w:val="000D2051"/>
    <w:rsid w:val="000D2324"/>
    <w:rsid w:val="000D5963"/>
    <w:rsid w:val="000D7132"/>
    <w:rsid w:val="000E011C"/>
    <w:rsid w:val="000E0D04"/>
    <w:rsid w:val="000E18D3"/>
    <w:rsid w:val="000E30D5"/>
    <w:rsid w:val="000E41EA"/>
    <w:rsid w:val="000E4E51"/>
    <w:rsid w:val="000E561E"/>
    <w:rsid w:val="000F0836"/>
    <w:rsid w:val="000F3287"/>
    <w:rsid w:val="000F3B3A"/>
    <w:rsid w:val="000F6F9A"/>
    <w:rsid w:val="00101483"/>
    <w:rsid w:val="00101C5E"/>
    <w:rsid w:val="001021F9"/>
    <w:rsid w:val="00102390"/>
    <w:rsid w:val="00104DFA"/>
    <w:rsid w:val="00104FD7"/>
    <w:rsid w:val="0010711C"/>
    <w:rsid w:val="0011207F"/>
    <w:rsid w:val="0011377A"/>
    <w:rsid w:val="00114B18"/>
    <w:rsid w:val="00114EFD"/>
    <w:rsid w:val="00115AA8"/>
    <w:rsid w:val="00120FB2"/>
    <w:rsid w:val="0012120C"/>
    <w:rsid w:val="00121E1D"/>
    <w:rsid w:val="00121EC1"/>
    <w:rsid w:val="00123499"/>
    <w:rsid w:val="00124043"/>
    <w:rsid w:val="00124DB0"/>
    <w:rsid w:val="00127134"/>
    <w:rsid w:val="001323D7"/>
    <w:rsid w:val="001349FF"/>
    <w:rsid w:val="001370E6"/>
    <w:rsid w:val="00142447"/>
    <w:rsid w:val="00142DAD"/>
    <w:rsid w:val="0014337E"/>
    <w:rsid w:val="001469D4"/>
    <w:rsid w:val="00152EB3"/>
    <w:rsid w:val="00154F18"/>
    <w:rsid w:val="00155467"/>
    <w:rsid w:val="00156620"/>
    <w:rsid w:val="001577E7"/>
    <w:rsid w:val="00160315"/>
    <w:rsid w:val="0016759F"/>
    <w:rsid w:val="00171DDD"/>
    <w:rsid w:val="0017465F"/>
    <w:rsid w:val="00175351"/>
    <w:rsid w:val="00175BD3"/>
    <w:rsid w:val="00175D06"/>
    <w:rsid w:val="00180B68"/>
    <w:rsid w:val="001833FB"/>
    <w:rsid w:val="00183DB2"/>
    <w:rsid w:val="0018430C"/>
    <w:rsid w:val="001853EA"/>
    <w:rsid w:val="00187215"/>
    <w:rsid w:val="001937C2"/>
    <w:rsid w:val="0019558C"/>
    <w:rsid w:val="00195AFA"/>
    <w:rsid w:val="00196F54"/>
    <w:rsid w:val="00197203"/>
    <w:rsid w:val="001A0B32"/>
    <w:rsid w:val="001A182D"/>
    <w:rsid w:val="001A3009"/>
    <w:rsid w:val="001A3631"/>
    <w:rsid w:val="001A56EE"/>
    <w:rsid w:val="001A654A"/>
    <w:rsid w:val="001A6E9C"/>
    <w:rsid w:val="001B13E1"/>
    <w:rsid w:val="001B18D7"/>
    <w:rsid w:val="001B229A"/>
    <w:rsid w:val="001B3B64"/>
    <w:rsid w:val="001B651D"/>
    <w:rsid w:val="001C2B92"/>
    <w:rsid w:val="001C538F"/>
    <w:rsid w:val="001C606C"/>
    <w:rsid w:val="001C6532"/>
    <w:rsid w:val="001D00E7"/>
    <w:rsid w:val="001D0CBC"/>
    <w:rsid w:val="001D37E4"/>
    <w:rsid w:val="001D3E74"/>
    <w:rsid w:val="001D487E"/>
    <w:rsid w:val="001D4B6D"/>
    <w:rsid w:val="001D4E79"/>
    <w:rsid w:val="001D53D8"/>
    <w:rsid w:val="001D5C21"/>
    <w:rsid w:val="001D710E"/>
    <w:rsid w:val="001D7B57"/>
    <w:rsid w:val="001E00F5"/>
    <w:rsid w:val="001E1907"/>
    <w:rsid w:val="001E2910"/>
    <w:rsid w:val="001E3357"/>
    <w:rsid w:val="001E4D54"/>
    <w:rsid w:val="001E578B"/>
    <w:rsid w:val="001E6BBD"/>
    <w:rsid w:val="001E6E6D"/>
    <w:rsid w:val="001E6FB1"/>
    <w:rsid w:val="001E787B"/>
    <w:rsid w:val="001F335E"/>
    <w:rsid w:val="001F4E97"/>
    <w:rsid w:val="001F53C6"/>
    <w:rsid w:val="001F57CC"/>
    <w:rsid w:val="001F68E7"/>
    <w:rsid w:val="001F7F9A"/>
    <w:rsid w:val="002006E0"/>
    <w:rsid w:val="00200E15"/>
    <w:rsid w:val="0020198D"/>
    <w:rsid w:val="002070C0"/>
    <w:rsid w:val="00207B0C"/>
    <w:rsid w:val="00214B74"/>
    <w:rsid w:val="00215612"/>
    <w:rsid w:val="00217209"/>
    <w:rsid w:val="002200B5"/>
    <w:rsid w:val="00221D29"/>
    <w:rsid w:val="0022526D"/>
    <w:rsid w:val="002257FC"/>
    <w:rsid w:val="00226679"/>
    <w:rsid w:val="002267B9"/>
    <w:rsid w:val="0023211B"/>
    <w:rsid w:val="0023234B"/>
    <w:rsid w:val="00232AAA"/>
    <w:rsid w:val="00232D28"/>
    <w:rsid w:val="00235C29"/>
    <w:rsid w:val="002377A5"/>
    <w:rsid w:val="00237918"/>
    <w:rsid w:val="00241147"/>
    <w:rsid w:val="0024209E"/>
    <w:rsid w:val="00242B0F"/>
    <w:rsid w:val="00243771"/>
    <w:rsid w:val="00243BEA"/>
    <w:rsid w:val="0024519E"/>
    <w:rsid w:val="00245511"/>
    <w:rsid w:val="00245E07"/>
    <w:rsid w:val="00246FBE"/>
    <w:rsid w:val="00247270"/>
    <w:rsid w:val="002522F5"/>
    <w:rsid w:val="00252A26"/>
    <w:rsid w:val="0026266F"/>
    <w:rsid w:val="00263516"/>
    <w:rsid w:val="00263F55"/>
    <w:rsid w:val="00266210"/>
    <w:rsid w:val="00266F6C"/>
    <w:rsid w:val="00273142"/>
    <w:rsid w:val="0027414C"/>
    <w:rsid w:val="00274BF0"/>
    <w:rsid w:val="00274C16"/>
    <w:rsid w:val="00275382"/>
    <w:rsid w:val="00276019"/>
    <w:rsid w:val="002760DF"/>
    <w:rsid w:val="00277E26"/>
    <w:rsid w:val="00283717"/>
    <w:rsid w:val="00283BCA"/>
    <w:rsid w:val="00284677"/>
    <w:rsid w:val="00287E8A"/>
    <w:rsid w:val="00290B16"/>
    <w:rsid w:val="00294667"/>
    <w:rsid w:val="002947AD"/>
    <w:rsid w:val="0029551A"/>
    <w:rsid w:val="00296755"/>
    <w:rsid w:val="00296A37"/>
    <w:rsid w:val="002972E4"/>
    <w:rsid w:val="0029741C"/>
    <w:rsid w:val="0029752D"/>
    <w:rsid w:val="002A137E"/>
    <w:rsid w:val="002A34CA"/>
    <w:rsid w:val="002B0D3E"/>
    <w:rsid w:val="002B337E"/>
    <w:rsid w:val="002B67A3"/>
    <w:rsid w:val="002C1752"/>
    <w:rsid w:val="002C2F5C"/>
    <w:rsid w:val="002C3AE0"/>
    <w:rsid w:val="002C68C3"/>
    <w:rsid w:val="002C7DE4"/>
    <w:rsid w:val="002D2403"/>
    <w:rsid w:val="002D379C"/>
    <w:rsid w:val="002E0949"/>
    <w:rsid w:val="002E0C3D"/>
    <w:rsid w:val="002E0DBD"/>
    <w:rsid w:val="002E0F23"/>
    <w:rsid w:val="002E1D99"/>
    <w:rsid w:val="002E1F94"/>
    <w:rsid w:val="002E401B"/>
    <w:rsid w:val="002E44E4"/>
    <w:rsid w:val="002E4DA5"/>
    <w:rsid w:val="002E6397"/>
    <w:rsid w:val="002E785B"/>
    <w:rsid w:val="002F04D9"/>
    <w:rsid w:val="002F0E05"/>
    <w:rsid w:val="002F44B4"/>
    <w:rsid w:val="002F5C18"/>
    <w:rsid w:val="002F6D37"/>
    <w:rsid w:val="003005DB"/>
    <w:rsid w:val="00301C87"/>
    <w:rsid w:val="00306472"/>
    <w:rsid w:val="003065F1"/>
    <w:rsid w:val="003069DA"/>
    <w:rsid w:val="00312218"/>
    <w:rsid w:val="00312828"/>
    <w:rsid w:val="00314DD2"/>
    <w:rsid w:val="00315FDC"/>
    <w:rsid w:val="003165A5"/>
    <w:rsid w:val="00321D21"/>
    <w:rsid w:val="003232B5"/>
    <w:rsid w:val="00330918"/>
    <w:rsid w:val="00330E1B"/>
    <w:rsid w:val="003318B4"/>
    <w:rsid w:val="003330BA"/>
    <w:rsid w:val="00333D71"/>
    <w:rsid w:val="00336BFD"/>
    <w:rsid w:val="00337DF3"/>
    <w:rsid w:val="00337F45"/>
    <w:rsid w:val="00340867"/>
    <w:rsid w:val="00340BA1"/>
    <w:rsid w:val="003420F8"/>
    <w:rsid w:val="00342AE9"/>
    <w:rsid w:val="00342CE9"/>
    <w:rsid w:val="003467F7"/>
    <w:rsid w:val="00346CB0"/>
    <w:rsid w:val="00346CF4"/>
    <w:rsid w:val="0034785F"/>
    <w:rsid w:val="00350FB4"/>
    <w:rsid w:val="0035179A"/>
    <w:rsid w:val="0035302F"/>
    <w:rsid w:val="00356042"/>
    <w:rsid w:val="00356F09"/>
    <w:rsid w:val="00362CA9"/>
    <w:rsid w:val="00362E51"/>
    <w:rsid w:val="003631E9"/>
    <w:rsid w:val="00363B91"/>
    <w:rsid w:val="00365693"/>
    <w:rsid w:val="0036752C"/>
    <w:rsid w:val="00370860"/>
    <w:rsid w:val="00372A20"/>
    <w:rsid w:val="003732AA"/>
    <w:rsid w:val="00373C86"/>
    <w:rsid w:val="00374A52"/>
    <w:rsid w:val="003753E9"/>
    <w:rsid w:val="00376BEB"/>
    <w:rsid w:val="003774A5"/>
    <w:rsid w:val="00377850"/>
    <w:rsid w:val="00380344"/>
    <w:rsid w:val="00380EE5"/>
    <w:rsid w:val="00381CBF"/>
    <w:rsid w:val="0038250D"/>
    <w:rsid w:val="00383879"/>
    <w:rsid w:val="0038441E"/>
    <w:rsid w:val="003851BE"/>
    <w:rsid w:val="0038613B"/>
    <w:rsid w:val="00386EDD"/>
    <w:rsid w:val="003872EE"/>
    <w:rsid w:val="0038745C"/>
    <w:rsid w:val="00390254"/>
    <w:rsid w:val="00391A2F"/>
    <w:rsid w:val="00392278"/>
    <w:rsid w:val="00397D53"/>
    <w:rsid w:val="003A174C"/>
    <w:rsid w:val="003A5EEC"/>
    <w:rsid w:val="003A69AD"/>
    <w:rsid w:val="003A6A13"/>
    <w:rsid w:val="003B31A2"/>
    <w:rsid w:val="003B45DF"/>
    <w:rsid w:val="003B4901"/>
    <w:rsid w:val="003B70EE"/>
    <w:rsid w:val="003C0686"/>
    <w:rsid w:val="003C19A4"/>
    <w:rsid w:val="003C6307"/>
    <w:rsid w:val="003C6944"/>
    <w:rsid w:val="003C6B48"/>
    <w:rsid w:val="003D1105"/>
    <w:rsid w:val="003D2324"/>
    <w:rsid w:val="003D36F2"/>
    <w:rsid w:val="003D3D7B"/>
    <w:rsid w:val="003D67D8"/>
    <w:rsid w:val="003E0E4C"/>
    <w:rsid w:val="003E3A22"/>
    <w:rsid w:val="003E3AD7"/>
    <w:rsid w:val="003E424A"/>
    <w:rsid w:val="003E5648"/>
    <w:rsid w:val="003E734C"/>
    <w:rsid w:val="003F1341"/>
    <w:rsid w:val="003F1C4E"/>
    <w:rsid w:val="003F203C"/>
    <w:rsid w:val="003F215A"/>
    <w:rsid w:val="003F3CFD"/>
    <w:rsid w:val="003F3E44"/>
    <w:rsid w:val="00400312"/>
    <w:rsid w:val="00400A97"/>
    <w:rsid w:val="00400AFE"/>
    <w:rsid w:val="004031D5"/>
    <w:rsid w:val="00404216"/>
    <w:rsid w:val="0040481D"/>
    <w:rsid w:val="004073D6"/>
    <w:rsid w:val="004103E5"/>
    <w:rsid w:val="00412B54"/>
    <w:rsid w:val="00412D3A"/>
    <w:rsid w:val="00420AFA"/>
    <w:rsid w:val="00420D63"/>
    <w:rsid w:val="0042198B"/>
    <w:rsid w:val="00422434"/>
    <w:rsid w:val="00424BA4"/>
    <w:rsid w:val="00431DC4"/>
    <w:rsid w:val="00433CD9"/>
    <w:rsid w:val="00433F19"/>
    <w:rsid w:val="00440E29"/>
    <w:rsid w:val="0044162B"/>
    <w:rsid w:val="00443C78"/>
    <w:rsid w:val="00443E82"/>
    <w:rsid w:val="00444992"/>
    <w:rsid w:val="00445AB7"/>
    <w:rsid w:val="0045232A"/>
    <w:rsid w:val="0045376C"/>
    <w:rsid w:val="00453846"/>
    <w:rsid w:val="00453884"/>
    <w:rsid w:val="00454019"/>
    <w:rsid w:val="0045570A"/>
    <w:rsid w:val="00455B10"/>
    <w:rsid w:val="0045649D"/>
    <w:rsid w:val="00460C14"/>
    <w:rsid w:val="00463029"/>
    <w:rsid w:val="00465460"/>
    <w:rsid w:val="00465EB1"/>
    <w:rsid w:val="00466338"/>
    <w:rsid w:val="004679E0"/>
    <w:rsid w:val="004702FB"/>
    <w:rsid w:val="004704F1"/>
    <w:rsid w:val="00470574"/>
    <w:rsid w:val="0047447D"/>
    <w:rsid w:val="0047497B"/>
    <w:rsid w:val="0047610C"/>
    <w:rsid w:val="00477761"/>
    <w:rsid w:val="00480647"/>
    <w:rsid w:val="004819CC"/>
    <w:rsid w:val="00481DFA"/>
    <w:rsid w:val="0048403C"/>
    <w:rsid w:val="004855D3"/>
    <w:rsid w:val="0048691A"/>
    <w:rsid w:val="004905F9"/>
    <w:rsid w:val="004924B0"/>
    <w:rsid w:val="0049337F"/>
    <w:rsid w:val="004946AD"/>
    <w:rsid w:val="004A0544"/>
    <w:rsid w:val="004A1A75"/>
    <w:rsid w:val="004A1FDD"/>
    <w:rsid w:val="004A2926"/>
    <w:rsid w:val="004A79E7"/>
    <w:rsid w:val="004B5F1C"/>
    <w:rsid w:val="004B6FD9"/>
    <w:rsid w:val="004B7E86"/>
    <w:rsid w:val="004C4735"/>
    <w:rsid w:val="004C6173"/>
    <w:rsid w:val="004C7F4B"/>
    <w:rsid w:val="004D009D"/>
    <w:rsid w:val="004D3E54"/>
    <w:rsid w:val="004D6975"/>
    <w:rsid w:val="004E1D75"/>
    <w:rsid w:val="004E35A1"/>
    <w:rsid w:val="004E3963"/>
    <w:rsid w:val="004E5FD5"/>
    <w:rsid w:val="004E63C8"/>
    <w:rsid w:val="004F1C18"/>
    <w:rsid w:val="004F1F6D"/>
    <w:rsid w:val="004F433E"/>
    <w:rsid w:val="004F5B13"/>
    <w:rsid w:val="004F74EA"/>
    <w:rsid w:val="00500138"/>
    <w:rsid w:val="0050050D"/>
    <w:rsid w:val="00500AA5"/>
    <w:rsid w:val="005010A0"/>
    <w:rsid w:val="0050171A"/>
    <w:rsid w:val="00502600"/>
    <w:rsid w:val="00502B59"/>
    <w:rsid w:val="00502FF2"/>
    <w:rsid w:val="00504C89"/>
    <w:rsid w:val="00513C67"/>
    <w:rsid w:val="005160BF"/>
    <w:rsid w:val="00516F55"/>
    <w:rsid w:val="005178AA"/>
    <w:rsid w:val="00517A78"/>
    <w:rsid w:val="0052404E"/>
    <w:rsid w:val="00525611"/>
    <w:rsid w:val="00525A84"/>
    <w:rsid w:val="00526320"/>
    <w:rsid w:val="005276DA"/>
    <w:rsid w:val="00527852"/>
    <w:rsid w:val="0053070A"/>
    <w:rsid w:val="00537666"/>
    <w:rsid w:val="00537D17"/>
    <w:rsid w:val="00540376"/>
    <w:rsid w:val="00552296"/>
    <w:rsid w:val="005534D8"/>
    <w:rsid w:val="005548BD"/>
    <w:rsid w:val="005555E8"/>
    <w:rsid w:val="00556241"/>
    <w:rsid w:val="00562ECC"/>
    <w:rsid w:val="00563023"/>
    <w:rsid w:val="00563471"/>
    <w:rsid w:val="00563BE8"/>
    <w:rsid w:val="005673EA"/>
    <w:rsid w:val="00567626"/>
    <w:rsid w:val="005676DA"/>
    <w:rsid w:val="005713BB"/>
    <w:rsid w:val="00572463"/>
    <w:rsid w:val="005751C3"/>
    <w:rsid w:val="0057539A"/>
    <w:rsid w:val="00575DB9"/>
    <w:rsid w:val="00580CAA"/>
    <w:rsid w:val="00582E3B"/>
    <w:rsid w:val="00582E7B"/>
    <w:rsid w:val="00583925"/>
    <w:rsid w:val="00583BA0"/>
    <w:rsid w:val="005853C9"/>
    <w:rsid w:val="0058563E"/>
    <w:rsid w:val="00585C9E"/>
    <w:rsid w:val="00586C5E"/>
    <w:rsid w:val="00590727"/>
    <w:rsid w:val="00590D65"/>
    <w:rsid w:val="00591BA6"/>
    <w:rsid w:val="00592D8D"/>
    <w:rsid w:val="00593BC1"/>
    <w:rsid w:val="00595F44"/>
    <w:rsid w:val="005976AD"/>
    <w:rsid w:val="005A0D43"/>
    <w:rsid w:val="005A21E4"/>
    <w:rsid w:val="005A56DF"/>
    <w:rsid w:val="005A705F"/>
    <w:rsid w:val="005B24B3"/>
    <w:rsid w:val="005C110B"/>
    <w:rsid w:val="005C1471"/>
    <w:rsid w:val="005C3BF7"/>
    <w:rsid w:val="005C437B"/>
    <w:rsid w:val="005C4A0D"/>
    <w:rsid w:val="005C6845"/>
    <w:rsid w:val="005C7637"/>
    <w:rsid w:val="005D0E3E"/>
    <w:rsid w:val="005D2E58"/>
    <w:rsid w:val="005D33FA"/>
    <w:rsid w:val="005D47EE"/>
    <w:rsid w:val="005D544C"/>
    <w:rsid w:val="005D656D"/>
    <w:rsid w:val="005D6E70"/>
    <w:rsid w:val="005D6FF1"/>
    <w:rsid w:val="005D759B"/>
    <w:rsid w:val="005D7A53"/>
    <w:rsid w:val="005E0524"/>
    <w:rsid w:val="005E0587"/>
    <w:rsid w:val="005E0684"/>
    <w:rsid w:val="005E409A"/>
    <w:rsid w:val="005E453C"/>
    <w:rsid w:val="005F0407"/>
    <w:rsid w:val="005F135A"/>
    <w:rsid w:val="005F15B5"/>
    <w:rsid w:val="005F2A29"/>
    <w:rsid w:val="005F4215"/>
    <w:rsid w:val="005F46E6"/>
    <w:rsid w:val="005F52A3"/>
    <w:rsid w:val="005F5546"/>
    <w:rsid w:val="005F6ABA"/>
    <w:rsid w:val="005F765E"/>
    <w:rsid w:val="005F7F9D"/>
    <w:rsid w:val="0060079C"/>
    <w:rsid w:val="0060394A"/>
    <w:rsid w:val="00605B83"/>
    <w:rsid w:val="0060619F"/>
    <w:rsid w:val="0060660C"/>
    <w:rsid w:val="00606716"/>
    <w:rsid w:val="006071B4"/>
    <w:rsid w:val="00610B19"/>
    <w:rsid w:val="00612256"/>
    <w:rsid w:val="006147DF"/>
    <w:rsid w:val="00615637"/>
    <w:rsid w:val="006157AC"/>
    <w:rsid w:val="006158DC"/>
    <w:rsid w:val="00615B51"/>
    <w:rsid w:val="00615F08"/>
    <w:rsid w:val="00621394"/>
    <w:rsid w:val="00625187"/>
    <w:rsid w:val="006253DC"/>
    <w:rsid w:val="00625FB8"/>
    <w:rsid w:val="0062719C"/>
    <w:rsid w:val="0063308C"/>
    <w:rsid w:val="00635711"/>
    <w:rsid w:val="0063593E"/>
    <w:rsid w:val="00636CA5"/>
    <w:rsid w:val="006406DA"/>
    <w:rsid w:val="00640726"/>
    <w:rsid w:val="00645766"/>
    <w:rsid w:val="00650341"/>
    <w:rsid w:val="00652609"/>
    <w:rsid w:val="0065265E"/>
    <w:rsid w:val="00652B45"/>
    <w:rsid w:val="00652F78"/>
    <w:rsid w:val="00653292"/>
    <w:rsid w:val="006549D6"/>
    <w:rsid w:val="0065551F"/>
    <w:rsid w:val="00655FAC"/>
    <w:rsid w:val="00656164"/>
    <w:rsid w:val="00657263"/>
    <w:rsid w:val="00660F90"/>
    <w:rsid w:val="006616A2"/>
    <w:rsid w:val="00661F10"/>
    <w:rsid w:val="00663034"/>
    <w:rsid w:val="006632AD"/>
    <w:rsid w:val="00663F46"/>
    <w:rsid w:val="00664FE7"/>
    <w:rsid w:val="00665DB3"/>
    <w:rsid w:val="00665DDA"/>
    <w:rsid w:val="00666F42"/>
    <w:rsid w:val="006714EB"/>
    <w:rsid w:val="006749A3"/>
    <w:rsid w:val="00674ED9"/>
    <w:rsid w:val="0067582D"/>
    <w:rsid w:val="00675DA9"/>
    <w:rsid w:val="006778A4"/>
    <w:rsid w:val="0068047B"/>
    <w:rsid w:val="00682138"/>
    <w:rsid w:val="006827C8"/>
    <w:rsid w:val="00684A4F"/>
    <w:rsid w:val="00693AF5"/>
    <w:rsid w:val="00693ED6"/>
    <w:rsid w:val="00693FE3"/>
    <w:rsid w:val="00694AE5"/>
    <w:rsid w:val="00694E02"/>
    <w:rsid w:val="006957F8"/>
    <w:rsid w:val="00697970"/>
    <w:rsid w:val="006A32A9"/>
    <w:rsid w:val="006A44FE"/>
    <w:rsid w:val="006A5164"/>
    <w:rsid w:val="006A5BA1"/>
    <w:rsid w:val="006A6FE1"/>
    <w:rsid w:val="006B03E2"/>
    <w:rsid w:val="006B06E7"/>
    <w:rsid w:val="006B0F8D"/>
    <w:rsid w:val="006B1784"/>
    <w:rsid w:val="006B1EA8"/>
    <w:rsid w:val="006B3DC4"/>
    <w:rsid w:val="006B5A6A"/>
    <w:rsid w:val="006B7B28"/>
    <w:rsid w:val="006B7EB9"/>
    <w:rsid w:val="006C2A45"/>
    <w:rsid w:val="006C4184"/>
    <w:rsid w:val="006C660A"/>
    <w:rsid w:val="006C6BF2"/>
    <w:rsid w:val="006D443B"/>
    <w:rsid w:val="006D5219"/>
    <w:rsid w:val="006D54B4"/>
    <w:rsid w:val="006D654B"/>
    <w:rsid w:val="006D6DA0"/>
    <w:rsid w:val="006D70FB"/>
    <w:rsid w:val="006D7A46"/>
    <w:rsid w:val="006E08C2"/>
    <w:rsid w:val="006E5B7F"/>
    <w:rsid w:val="006E6080"/>
    <w:rsid w:val="006E60DE"/>
    <w:rsid w:val="006F0F8C"/>
    <w:rsid w:val="00700A9B"/>
    <w:rsid w:val="007011D1"/>
    <w:rsid w:val="00707641"/>
    <w:rsid w:val="00710BF8"/>
    <w:rsid w:val="00713182"/>
    <w:rsid w:val="00715007"/>
    <w:rsid w:val="00716998"/>
    <w:rsid w:val="00717F58"/>
    <w:rsid w:val="00720755"/>
    <w:rsid w:val="00720FD8"/>
    <w:rsid w:val="00721F74"/>
    <w:rsid w:val="00723037"/>
    <w:rsid w:val="007239D5"/>
    <w:rsid w:val="007257E5"/>
    <w:rsid w:val="00730622"/>
    <w:rsid w:val="00732290"/>
    <w:rsid w:val="0073311B"/>
    <w:rsid w:val="007337C5"/>
    <w:rsid w:val="00733ABB"/>
    <w:rsid w:val="007363FE"/>
    <w:rsid w:val="00737AD4"/>
    <w:rsid w:val="00737FBC"/>
    <w:rsid w:val="00741028"/>
    <w:rsid w:val="00743E64"/>
    <w:rsid w:val="00745A1F"/>
    <w:rsid w:val="0074725F"/>
    <w:rsid w:val="007510E2"/>
    <w:rsid w:val="00754313"/>
    <w:rsid w:val="007575BA"/>
    <w:rsid w:val="00757849"/>
    <w:rsid w:val="00760A68"/>
    <w:rsid w:val="00764325"/>
    <w:rsid w:val="007669B1"/>
    <w:rsid w:val="007710E6"/>
    <w:rsid w:val="007808EC"/>
    <w:rsid w:val="007811BE"/>
    <w:rsid w:val="00782542"/>
    <w:rsid w:val="00784926"/>
    <w:rsid w:val="00784C91"/>
    <w:rsid w:val="00786872"/>
    <w:rsid w:val="00786D2B"/>
    <w:rsid w:val="00787DD6"/>
    <w:rsid w:val="0079148B"/>
    <w:rsid w:val="007951F9"/>
    <w:rsid w:val="00795677"/>
    <w:rsid w:val="00796778"/>
    <w:rsid w:val="007976C9"/>
    <w:rsid w:val="007A054D"/>
    <w:rsid w:val="007A36A7"/>
    <w:rsid w:val="007A3C46"/>
    <w:rsid w:val="007A3FCD"/>
    <w:rsid w:val="007A457D"/>
    <w:rsid w:val="007A5F80"/>
    <w:rsid w:val="007A6F0E"/>
    <w:rsid w:val="007A70FD"/>
    <w:rsid w:val="007A7846"/>
    <w:rsid w:val="007A7F26"/>
    <w:rsid w:val="007B3C32"/>
    <w:rsid w:val="007C6025"/>
    <w:rsid w:val="007C64B4"/>
    <w:rsid w:val="007C6B87"/>
    <w:rsid w:val="007D1BB6"/>
    <w:rsid w:val="007D2898"/>
    <w:rsid w:val="007D350F"/>
    <w:rsid w:val="007D6689"/>
    <w:rsid w:val="007D6D4E"/>
    <w:rsid w:val="007D7067"/>
    <w:rsid w:val="007D7EF1"/>
    <w:rsid w:val="007E048F"/>
    <w:rsid w:val="007E229A"/>
    <w:rsid w:val="007E7DF4"/>
    <w:rsid w:val="007F2CC9"/>
    <w:rsid w:val="007F332A"/>
    <w:rsid w:val="007F4F4A"/>
    <w:rsid w:val="007F56EC"/>
    <w:rsid w:val="00801A83"/>
    <w:rsid w:val="00805DC5"/>
    <w:rsid w:val="00810935"/>
    <w:rsid w:val="00810949"/>
    <w:rsid w:val="00814A1C"/>
    <w:rsid w:val="0082347E"/>
    <w:rsid w:val="00823FC8"/>
    <w:rsid w:val="00824460"/>
    <w:rsid w:val="00826B84"/>
    <w:rsid w:val="00831ADA"/>
    <w:rsid w:val="00832D2F"/>
    <w:rsid w:val="0083358E"/>
    <w:rsid w:val="0083411D"/>
    <w:rsid w:val="00835D2D"/>
    <w:rsid w:val="008371E2"/>
    <w:rsid w:val="00840967"/>
    <w:rsid w:val="00840D8B"/>
    <w:rsid w:val="008433F9"/>
    <w:rsid w:val="00844349"/>
    <w:rsid w:val="00851870"/>
    <w:rsid w:val="00853235"/>
    <w:rsid w:val="00853B50"/>
    <w:rsid w:val="00855894"/>
    <w:rsid w:val="0085795C"/>
    <w:rsid w:val="00860902"/>
    <w:rsid w:val="00860F82"/>
    <w:rsid w:val="00863DDF"/>
    <w:rsid w:val="00864B76"/>
    <w:rsid w:val="00865C59"/>
    <w:rsid w:val="00866B08"/>
    <w:rsid w:val="00872368"/>
    <w:rsid w:val="00872519"/>
    <w:rsid w:val="0087266A"/>
    <w:rsid w:val="00872E2A"/>
    <w:rsid w:val="00880018"/>
    <w:rsid w:val="00880CB6"/>
    <w:rsid w:val="008825D1"/>
    <w:rsid w:val="008826E8"/>
    <w:rsid w:val="00882ADF"/>
    <w:rsid w:val="0088723E"/>
    <w:rsid w:val="0089261E"/>
    <w:rsid w:val="008932CC"/>
    <w:rsid w:val="008939D0"/>
    <w:rsid w:val="00893C3F"/>
    <w:rsid w:val="008954A2"/>
    <w:rsid w:val="00896712"/>
    <w:rsid w:val="00897AB0"/>
    <w:rsid w:val="008A0791"/>
    <w:rsid w:val="008A33AB"/>
    <w:rsid w:val="008A43C0"/>
    <w:rsid w:val="008A7596"/>
    <w:rsid w:val="008B3A0B"/>
    <w:rsid w:val="008B7165"/>
    <w:rsid w:val="008C0CAC"/>
    <w:rsid w:val="008C12A2"/>
    <w:rsid w:val="008C51B9"/>
    <w:rsid w:val="008D0B89"/>
    <w:rsid w:val="008D397E"/>
    <w:rsid w:val="008D448E"/>
    <w:rsid w:val="008D65A4"/>
    <w:rsid w:val="008D7177"/>
    <w:rsid w:val="008E0068"/>
    <w:rsid w:val="008E43FD"/>
    <w:rsid w:val="008E48BB"/>
    <w:rsid w:val="008E50D7"/>
    <w:rsid w:val="008E5790"/>
    <w:rsid w:val="008F1715"/>
    <w:rsid w:val="008F280F"/>
    <w:rsid w:val="008F46E6"/>
    <w:rsid w:val="008F4FCE"/>
    <w:rsid w:val="008F51BA"/>
    <w:rsid w:val="008F53DB"/>
    <w:rsid w:val="008F5FDE"/>
    <w:rsid w:val="008F645C"/>
    <w:rsid w:val="008F7BF0"/>
    <w:rsid w:val="008F7ECB"/>
    <w:rsid w:val="0090038B"/>
    <w:rsid w:val="0090153E"/>
    <w:rsid w:val="00902819"/>
    <w:rsid w:val="00903B38"/>
    <w:rsid w:val="00903E02"/>
    <w:rsid w:val="00905E8E"/>
    <w:rsid w:val="00912379"/>
    <w:rsid w:val="0091490B"/>
    <w:rsid w:val="009154A1"/>
    <w:rsid w:val="0091790F"/>
    <w:rsid w:val="0092161F"/>
    <w:rsid w:val="00925D5B"/>
    <w:rsid w:val="00926257"/>
    <w:rsid w:val="00927936"/>
    <w:rsid w:val="00933496"/>
    <w:rsid w:val="00936849"/>
    <w:rsid w:val="00941867"/>
    <w:rsid w:val="00941F4F"/>
    <w:rsid w:val="009459CF"/>
    <w:rsid w:val="0095793C"/>
    <w:rsid w:val="00960D48"/>
    <w:rsid w:val="00963332"/>
    <w:rsid w:val="00963B46"/>
    <w:rsid w:val="00964BE7"/>
    <w:rsid w:val="00966D13"/>
    <w:rsid w:val="00966E3B"/>
    <w:rsid w:val="00970283"/>
    <w:rsid w:val="00970C52"/>
    <w:rsid w:val="00971B9A"/>
    <w:rsid w:val="009802F5"/>
    <w:rsid w:val="0098365F"/>
    <w:rsid w:val="00983961"/>
    <w:rsid w:val="00983D8E"/>
    <w:rsid w:val="00984FB6"/>
    <w:rsid w:val="00986BD2"/>
    <w:rsid w:val="00990AD9"/>
    <w:rsid w:val="00993713"/>
    <w:rsid w:val="009A165C"/>
    <w:rsid w:val="009A2D02"/>
    <w:rsid w:val="009A2E54"/>
    <w:rsid w:val="009A33FD"/>
    <w:rsid w:val="009B009A"/>
    <w:rsid w:val="009B1972"/>
    <w:rsid w:val="009B21DF"/>
    <w:rsid w:val="009B3851"/>
    <w:rsid w:val="009B4430"/>
    <w:rsid w:val="009B4C3E"/>
    <w:rsid w:val="009B6B6E"/>
    <w:rsid w:val="009C071A"/>
    <w:rsid w:val="009C071C"/>
    <w:rsid w:val="009C09A3"/>
    <w:rsid w:val="009C0C5E"/>
    <w:rsid w:val="009C1DD3"/>
    <w:rsid w:val="009C27A0"/>
    <w:rsid w:val="009C40D0"/>
    <w:rsid w:val="009C71C2"/>
    <w:rsid w:val="009C763E"/>
    <w:rsid w:val="009D0D6C"/>
    <w:rsid w:val="009D1B72"/>
    <w:rsid w:val="009D389B"/>
    <w:rsid w:val="009D4200"/>
    <w:rsid w:val="009D4B9F"/>
    <w:rsid w:val="009D4E40"/>
    <w:rsid w:val="009E093B"/>
    <w:rsid w:val="009E204B"/>
    <w:rsid w:val="009E21B8"/>
    <w:rsid w:val="009E271A"/>
    <w:rsid w:val="009E4805"/>
    <w:rsid w:val="009E551A"/>
    <w:rsid w:val="009E6428"/>
    <w:rsid w:val="009E6D11"/>
    <w:rsid w:val="009E7307"/>
    <w:rsid w:val="009E76C3"/>
    <w:rsid w:val="009E7D46"/>
    <w:rsid w:val="009F110C"/>
    <w:rsid w:val="009F1E45"/>
    <w:rsid w:val="009F3FE0"/>
    <w:rsid w:val="009F75A7"/>
    <w:rsid w:val="009F797A"/>
    <w:rsid w:val="00A012F1"/>
    <w:rsid w:val="00A0207B"/>
    <w:rsid w:val="00A024AF"/>
    <w:rsid w:val="00A024E4"/>
    <w:rsid w:val="00A04FD1"/>
    <w:rsid w:val="00A06286"/>
    <w:rsid w:val="00A07F51"/>
    <w:rsid w:val="00A10609"/>
    <w:rsid w:val="00A11922"/>
    <w:rsid w:val="00A11CAF"/>
    <w:rsid w:val="00A12C48"/>
    <w:rsid w:val="00A13D07"/>
    <w:rsid w:val="00A13F30"/>
    <w:rsid w:val="00A21547"/>
    <w:rsid w:val="00A24EF9"/>
    <w:rsid w:val="00A2684E"/>
    <w:rsid w:val="00A271EF"/>
    <w:rsid w:val="00A3049A"/>
    <w:rsid w:val="00A309C2"/>
    <w:rsid w:val="00A31199"/>
    <w:rsid w:val="00A31E7F"/>
    <w:rsid w:val="00A3229B"/>
    <w:rsid w:val="00A3278F"/>
    <w:rsid w:val="00A36549"/>
    <w:rsid w:val="00A36A34"/>
    <w:rsid w:val="00A37588"/>
    <w:rsid w:val="00A37B52"/>
    <w:rsid w:val="00A41884"/>
    <w:rsid w:val="00A42167"/>
    <w:rsid w:val="00A4265D"/>
    <w:rsid w:val="00A42A8E"/>
    <w:rsid w:val="00A4350F"/>
    <w:rsid w:val="00A4411E"/>
    <w:rsid w:val="00A45BF8"/>
    <w:rsid w:val="00A4756B"/>
    <w:rsid w:val="00A477B4"/>
    <w:rsid w:val="00A47EFE"/>
    <w:rsid w:val="00A50307"/>
    <w:rsid w:val="00A50B86"/>
    <w:rsid w:val="00A53097"/>
    <w:rsid w:val="00A56301"/>
    <w:rsid w:val="00A5754E"/>
    <w:rsid w:val="00A609D8"/>
    <w:rsid w:val="00A60E8D"/>
    <w:rsid w:val="00A60E92"/>
    <w:rsid w:val="00A6194F"/>
    <w:rsid w:val="00A64A5C"/>
    <w:rsid w:val="00A6635D"/>
    <w:rsid w:val="00A67436"/>
    <w:rsid w:val="00A67754"/>
    <w:rsid w:val="00A712D7"/>
    <w:rsid w:val="00A71487"/>
    <w:rsid w:val="00A7243C"/>
    <w:rsid w:val="00A73376"/>
    <w:rsid w:val="00A73F35"/>
    <w:rsid w:val="00A741D3"/>
    <w:rsid w:val="00A75AF6"/>
    <w:rsid w:val="00A75E9B"/>
    <w:rsid w:val="00A76DFA"/>
    <w:rsid w:val="00A80A17"/>
    <w:rsid w:val="00A80BD2"/>
    <w:rsid w:val="00A80FB1"/>
    <w:rsid w:val="00A81EA1"/>
    <w:rsid w:val="00A825D6"/>
    <w:rsid w:val="00A850D6"/>
    <w:rsid w:val="00A852D2"/>
    <w:rsid w:val="00A85882"/>
    <w:rsid w:val="00A86575"/>
    <w:rsid w:val="00A908BF"/>
    <w:rsid w:val="00A91C86"/>
    <w:rsid w:val="00A92808"/>
    <w:rsid w:val="00A93718"/>
    <w:rsid w:val="00A945ED"/>
    <w:rsid w:val="00A956B2"/>
    <w:rsid w:val="00A95C27"/>
    <w:rsid w:val="00A968BA"/>
    <w:rsid w:val="00A96D20"/>
    <w:rsid w:val="00AA0B79"/>
    <w:rsid w:val="00AA0C47"/>
    <w:rsid w:val="00AA48C6"/>
    <w:rsid w:val="00AA614F"/>
    <w:rsid w:val="00AA623A"/>
    <w:rsid w:val="00AB01D8"/>
    <w:rsid w:val="00AB105F"/>
    <w:rsid w:val="00AB1986"/>
    <w:rsid w:val="00AB3ABF"/>
    <w:rsid w:val="00AB5EFC"/>
    <w:rsid w:val="00AC294F"/>
    <w:rsid w:val="00AC5BC6"/>
    <w:rsid w:val="00AC6DDD"/>
    <w:rsid w:val="00AD0DB2"/>
    <w:rsid w:val="00AD2C36"/>
    <w:rsid w:val="00AD53CD"/>
    <w:rsid w:val="00AD6ECB"/>
    <w:rsid w:val="00AD7921"/>
    <w:rsid w:val="00AE010E"/>
    <w:rsid w:val="00AE0EAC"/>
    <w:rsid w:val="00AE0FEF"/>
    <w:rsid w:val="00AE1529"/>
    <w:rsid w:val="00AF05AF"/>
    <w:rsid w:val="00AF062C"/>
    <w:rsid w:val="00AF4860"/>
    <w:rsid w:val="00AF4A72"/>
    <w:rsid w:val="00AF4BD1"/>
    <w:rsid w:val="00AF76DC"/>
    <w:rsid w:val="00B05829"/>
    <w:rsid w:val="00B073A1"/>
    <w:rsid w:val="00B111A7"/>
    <w:rsid w:val="00B11465"/>
    <w:rsid w:val="00B11547"/>
    <w:rsid w:val="00B11B27"/>
    <w:rsid w:val="00B144BB"/>
    <w:rsid w:val="00B16270"/>
    <w:rsid w:val="00B17B69"/>
    <w:rsid w:val="00B206E9"/>
    <w:rsid w:val="00B2309C"/>
    <w:rsid w:val="00B23A57"/>
    <w:rsid w:val="00B2444A"/>
    <w:rsid w:val="00B26BB5"/>
    <w:rsid w:val="00B3112B"/>
    <w:rsid w:val="00B33F9C"/>
    <w:rsid w:val="00B34056"/>
    <w:rsid w:val="00B348CC"/>
    <w:rsid w:val="00B3510D"/>
    <w:rsid w:val="00B3587E"/>
    <w:rsid w:val="00B41592"/>
    <w:rsid w:val="00B44141"/>
    <w:rsid w:val="00B44208"/>
    <w:rsid w:val="00B45ABA"/>
    <w:rsid w:val="00B47087"/>
    <w:rsid w:val="00B50CE3"/>
    <w:rsid w:val="00B52661"/>
    <w:rsid w:val="00B52B3B"/>
    <w:rsid w:val="00B5379B"/>
    <w:rsid w:val="00B53E46"/>
    <w:rsid w:val="00B54CCE"/>
    <w:rsid w:val="00B57479"/>
    <w:rsid w:val="00B6000B"/>
    <w:rsid w:val="00B61313"/>
    <w:rsid w:val="00B62C49"/>
    <w:rsid w:val="00B62E51"/>
    <w:rsid w:val="00B63AF1"/>
    <w:rsid w:val="00B64C36"/>
    <w:rsid w:val="00B67F53"/>
    <w:rsid w:val="00B7259E"/>
    <w:rsid w:val="00B73EF8"/>
    <w:rsid w:val="00B7551F"/>
    <w:rsid w:val="00B75AFB"/>
    <w:rsid w:val="00B80F64"/>
    <w:rsid w:val="00B819F3"/>
    <w:rsid w:val="00B83322"/>
    <w:rsid w:val="00B83D4B"/>
    <w:rsid w:val="00B844CD"/>
    <w:rsid w:val="00B95997"/>
    <w:rsid w:val="00B97044"/>
    <w:rsid w:val="00BA0532"/>
    <w:rsid w:val="00BA0B3E"/>
    <w:rsid w:val="00BA231C"/>
    <w:rsid w:val="00BA2DDF"/>
    <w:rsid w:val="00BA3409"/>
    <w:rsid w:val="00BA402A"/>
    <w:rsid w:val="00BA40ED"/>
    <w:rsid w:val="00BA5B7D"/>
    <w:rsid w:val="00BA66E7"/>
    <w:rsid w:val="00BA6ECF"/>
    <w:rsid w:val="00BB1CC2"/>
    <w:rsid w:val="00BB2A03"/>
    <w:rsid w:val="00BB2CDC"/>
    <w:rsid w:val="00BB3DB3"/>
    <w:rsid w:val="00BB419E"/>
    <w:rsid w:val="00BB61C0"/>
    <w:rsid w:val="00BC4077"/>
    <w:rsid w:val="00BC5C28"/>
    <w:rsid w:val="00BC5D27"/>
    <w:rsid w:val="00BC764C"/>
    <w:rsid w:val="00BD26BF"/>
    <w:rsid w:val="00BD29D3"/>
    <w:rsid w:val="00BD329F"/>
    <w:rsid w:val="00BD5C09"/>
    <w:rsid w:val="00BD75F0"/>
    <w:rsid w:val="00BD7C2E"/>
    <w:rsid w:val="00BE3D80"/>
    <w:rsid w:val="00BE44D2"/>
    <w:rsid w:val="00BE4B1F"/>
    <w:rsid w:val="00BE4B6E"/>
    <w:rsid w:val="00BF0516"/>
    <w:rsid w:val="00BF0FF9"/>
    <w:rsid w:val="00BF53E5"/>
    <w:rsid w:val="00BF6D5B"/>
    <w:rsid w:val="00C04465"/>
    <w:rsid w:val="00C062E0"/>
    <w:rsid w:val="00C06CF3"/>
    <w:rsid w:val="00C12ACF"/>
    <w:rsid w:val="00C13E1C"/>
    <w:rsid w:val="00C16012"/>
    <w:rsid w:val="00C166C3"/>
    <w:rsid w:val="00C2155B"/>
    <w:rsid w:val="00C21E62"/>
    <w:rsid w:val="00C23A11"/>
    <w:rsid w:val="00C27457"/>
    <w:rsid w:val="00C278C2"/>
    <w:rsid w:val="00C30F47"/>
    <w:rsid w:val="00C3325A"/>
    <w:rsid w:val="00C3417D"/>
    <w:rsid w:val="00C372DB"/>
    <w:rsid w:val="00C41B1B"/>
    <w:rsid w:val="00C42A77"/>
    <w:rsid w:val="00C42B8D"/>
    <w:rsid w:val="00C42CC2"/>
    <w:rsid w:val="00C44CDE"/>
    <w:rsid w:val="00C45A5F"/>
    <w:rsid w:val="00C45E12"/>
    <w:rsid w:val="00C46532"/>
    <w:rsid w:val="00C53EB8"/>
    <w:rsid w:val="00C56C9A"/>
    <w:rsid w:val="00C57DDC"/>
    <w:rsid w:val="00C6005C"/>
    <w:rsid w:val="00C60820"/>
    <w:rsid w:val="00C628FF"/>
    <w:rsid w:val="00C63AF8"/>
    <w:rsid w:val="00C669B4"/>
    <w:rsid w:val="00C6735A"/>
    <w:rsid w:val="00C74AE9"/>
    <w:rsid w:val="00C75089"/>
    <w:rsid w:val="00C75F68"/>
    <w:rsid w:val="00C81928"/>
    <w:rsid w:val="00C837F6"/>
    <w:rsid w:val="00C84B0C"/>
    <w:rsid w:val="00C86119"/>
    <w:rsid w:val="00C86160"/>
    <w:rsid w:val="00C937BB"/>
    <w:rsid w:val="00C94B31"/>
    <w:rsid w:val="00C95BF3"/>
    <w:rsid w:val="00C96366"/>
    <w:rsid w:val="00C9686C"/>
    <w:rsid w:val="00CA029C"/>
    <w:rsid w:val="00CA103B"/>
    <w:rsid w:val="00CA10A4"/>
    <w:rsid w:val="00CA3532"/>
    <w:rsid w:val="00CA4ADC"/>
    <w:rsid w:val="00CA4E37"/>
    <w:rsid w:val="00CA6295"/>
    <w:rsid w:val="00CA6EEA"/>
    <w:rsid w:val="00CA7F97"/>
    <w:rsid w:val="00CB0D94"/>
    <w:rsid w:val="00CB1FA8"/>
    <w:rsid w:val="00CB29EE"/>
    <w:rsid w:val="00CB32F0"/>
    <w:rsid w:val="00CB3FE8"/>
    <w:rsid w:val="00CB70AA"/>
    <w:rsid w:val="00CC1FC0"/>
    <w:rsid w:val="00CC56AC"/>
    <w:rsid w:val="00CC624D"/>
    <w:rsid w:val="00CC65EC"/>
    <w:rsid w:val="00CC68D4"/>
    <w:rsid w:val="00CD110A"/>
    <w:rsid w:val="00CE2971"/>
    <w:rsid w:val="00CE50AB"/>
    <w:rsid w:val="00CE5798"/>
    <w:rsid w:val="00CE7281"/>
    <w:rsid w:val="00CE7488"/>
    <w:rsid w:val="00CE7A77"/>
    <w:rsid w:val="00CF0E31"/>
    <w:rsid w:val="00CF3205"/>
    <w:rsid w:val="00CF68F6"/>
    <w:rsid w:val="00CF6DF6"/>
    <w:rsid w:val="00D024B4"/>
    <w:rsid w:val="00D048B6"/>
    <w:rsid w:val="00D07D8C"/>
    <w:rsid w:val="00D13047"/>
    <w:rsid w:val="00D132F4"/>
    <w:rsid w:val="00D16B23"/>
    <w:rsid w:val="00D16FD4"/>
    <w:rsid w:val="00D20F30"/>
    <w:rsid w:val="00D22823"/>
    <w:rsid w:val="00D242E9"/>
    <w:rsid w:val="00D25454"/>
    <w:rsid w:val="00D26F79"/>
    <w:rsid w:val="00D27F8F"/>
    <w:rsid w:val="00D33335"/>
    <w:rsid w:val="00D34099"/>
    <w:rsid w:val="00D34993"/>
    <w:rsid w:val="00D35364"/>
    <w:rsid w:val="00D36323"/>
    <w:rsid w:val="00D36BF1"/>
    <w:rsid w:val="00D37166"/>
    <w:rsid w:val="00D444DD"/>
    <w:rsid w:val="00D45579"/>
    <w:rsid w:val="00D47DDC"/>
    <w:rsid w:val="00D510C5"/>
    <w:rsid w:val="00D52B3E"/>
    <w:rsid w:val="00D57C17"/>
    <w:rsid w:val="00D60FB7"/>
    <w:rsid w:val="00D62E31"/>
    <w:rsid w:val="00D64AB7"/>
    <w:rsid w:val="00D64FAF"/>
    <w:rsid w:val="00D65D46"/>
    <w:rsid w:val="00D71A84"/>
    <w:rsid w:val="00D73575"/>
    <w:rsid w:val="00D7539F"/>
    <w:rsid w:val="00D7564A"/>
    <w:rsid w:val="00D75CAE"/>
    <w:rsid w:val="00D7700B"/>
    <w:rsid w:val="00D7743B"/>
    <w:rsid w:val="00D804B2"/>
    <w:rsid w:val="00D8072C"/>
    <w:rsid w:val="00D81EBB"/>
    <w:rsid w:val="00D92D4F"/>
    <w:rsid w:val="00D93B59"/>
    <w:rsid w:val="00D95F25"/>
    <w:rsid w:val="00D9619F"/>
    <w:rsid w:val="00D970B0"/>
    <w:rsid w:val="00D971E6"/>
    <w:rsid w:val="00DA319B"/>
    <w:rsid w:val="00DA4E97"/>
    <w:rsid w:val="00DA7430"/>
    <w:rsid w:val="00DB0945"/>
    <w:rsid w:val="00DB0E43"/>
    <w:rsid w:val="00DB63D8"/>
    <w:rsid w:val="00DB6A7C"/>
    <w:rsid w:val="00DB7375"/>
    <w:rsid w:val="00DB76E8"/>
    <w:rsid w:val="00DC21FB"/>
    <w:rsid w:val="00DC2627"/>
    <w:rsid w:val="00DC72A6"/>
    <w:rsid w:val="00DC7A7C"/>
    <w:rsid w:val="00DC7AE0"/>
    <w:rsid w:val="00DD5D80"/>
    <w:rsid w:val="00DD6B16"/>
    <w:rsid w:val="00DD6C26"/>
    <w:rsid w:val="00DD7A48"/>
    <w:rsid w:val="00DE2EFC"/>
    <w:rsid w:val="00DE3645"/>
    <w:rsid w:val="00DE45D1"/>
    <w:rsid w:val="00DE4793"/>
    <w:rsid w:val="00DF0BE0"/>
    <w:rsid w:val="00DF1EA1"/>
    <w:rsid w:val="00DF3269"/>
    <w:rsid w:val="00DF4807"/>
    <w:rsid w:val="00DF5786"/>
    <w:rsid w:val="00DF6039"/>
    <w:rsid w:val="00DF644E"/>
    <w:rsid w:val="00DF6F01"/>
    <w:rsid w:val="00E00884"/>
    <w:rsid w:val="00E01714"/>
    <w:rsid w:val="00E053FD"/>
    <w:rsid w:val="00E05956"/>
    <w:rsid w:val="00E10CBD"/>
    <w:rsid w:val="00E11218"/>
    <w:rsid w:val="00E1148B"/>
    <w:rsid w:val="00E11BB5"/>
    <w:rsid w:val="00E1209B"/>
    <w:rsid w:val="00E136C2"/>
    <w:rsid w:val="00E15AD8"/>
    <w:rsid w:val="00E16F2C"/>
    <w:rsid w:val="00E21295"/>
    <w:rsid w:val="00E236CF"/>
    <w:rsid w:val="00E26246"/>
    <w:rsid w:val="00E26D45"/>
    <w:rsid w:val="00E27185"/>
    <w:rsid w:val="00E31881"/>
    <w:rsid w:val="00E325D0"/>
    <w:rsid w:val="00E32708"/>
    <w:rsid w:val="00E35255"/>
    <w:rsid w:val="00E352FD"/>
    <w:rsid w:val="00E400D0"/>
    <w:rsid w:val="00E42563"/>
    <w:rsid w:val="00E443F3"/>
    <w:rsid w:val="00E45A51"/>
    <w:rsid w:val="00E4622E"/>
    <w:rsid w:val="00E47D76"/>
    <w:rsid w:val="00E50634"/>
    <w:rsid w:val="00E507D8"/>
    <w:rsid w:val="00E512C9"/>
    <w:rsid w:val="00E5346C"/>
    <w:rsid w:val="00E55DCD"/>
    <w:rsid w:val="00E6153E"/>
    <w:rsid w:val="00E616DB"/>
    <w:rsid w:val="00E62AAF"/>
    <w:rsid w:val="00E62EB7"/>
    <w:rsid w:val="00E64C40"/>
    <w:rsid w:val="00E6510D"/>
    <w:rsid w:val="00E708D5"/>
    <w:rsid w:val="00E716DB"/>
    <w:rsid w:val="00E72D85"/>
    <w:rsid w:val="00E735D5"/>
    <w:rsid w:val="00E73B44"/>
    <w:rsid w:val="00E80454"/>
    <w:rsid w:val="00E843EC"/>
    <w:rsid w:val="00E853C2"/>
    <w:rsid w:val="00E85760"/>
    <w:rsid w:val="00E85F6A"/>
    <w:rsid w:val="00E9054A"/>
    <w:rsid w:val="00E90B37"/>
    <w:rsid w:val="00E90E36"/>
    <w:rsid w:val="00E92129"/>
    <w:rsid w:val="00E9259D"/>
    <w:rsid w:val="00E92620"/>
    <w:rsid w:val="00E92B9E"/>
    <w:rsid w:val="00E96E11"/>
    <w:rsid w:val="00EA156B"/>
    <w:rsid w:val="00EA1E75"/>
    <w:rsid w:val="00EA36D2"/>
    <w:rsid w:val="00EA653F"/>
    <w:rsid w:val="00EA717D"/>
    <w:rsid w:val="00EB06A3"/>
    <w:rsid w:val="00EB089F"/>
    <w:rsid w:val="00EB1B90"/>
    <w:rsid w:val="00EB1C8B"/>
    <w:rsid w:val="00EB1CFF"/>
    <w:rsid w:val="00EB261F"/>
    <w:rsid w:val="00EB2FED"/>
    <w:rsid w:val="00EB3313"/>
    <w:rsid w:val="00EC06B3"/>
    <w:rsid w:val="00EC080A"/>
    <w:rsid w:val="00EC0A1E"/>
    <w:rsid w:val="00EC1A4F"/>
    <w:rsid w:val="00EC3C40"/>
    <w:rsid w:val="00EC5D35"/>
    <w:rsid w:val="00EC6582"/>
    <w:rsid w:val="00EC6F69"/>
    <w:rsid w:val="00ED288B"/>
    <w:rsid w:val="00ED2B75"/>
    <w:rsid w:val="00ED3AEF"/>
    <w:rsid w:val="00ED62F7"/>
    <w:rsid w:val="00ED6FCD"/>
    <w:rsid w:val="00EE3607"/>
    <w:rsid w:val="00EE764C"/>
    <w:rsid w:val="00EF235E"/>
    <w:rsid w:val="00EF47C1"/>
    <w:rsid w:val="00EF582B"/>
    <w:rsid w:val="00EF75AC"/>
    <w:rsid w:val="00F0023A"/>
    <w:rsid w:val="00F028BD"/>
    <w:rsid w:val="00F07ED6"/>
    <w:rsid w:val="00F123EE"/>
    <w:rsid w:val="00F125CE"/>
    <w:rsid w:val="00F13C74"/>
    <w:rsid w:val="00F13FFD"/>
    <w:rsid w:val="00F14660"/>
    <w:rsid w:val="00F156B4"/>
    <w:rsid w:val="00F16E7A"/>
    <w:rsid w:val="00F20DB3"/>
    <w:rsid w:val="00F2119E"/>
    <w:rsid w:val="00F23B56"/>
    <w:rsid w:val="00F24162"/>
    <w:rsid w:val="00F26528"/>
    <w:rsid w:val="00F271E2"/>
    <w:rsid w:val="00F3168F"/>
    <w:rsid w:val="00F31AA0"/>
    <w:rsid w:val="00F347D0"/>
    <w:rsid w:val="00F3568A"/>
    <w:rsid w:val="00F41294"/>
    <w:rsid w:val="00F42BDA"/>
    <w:rsid w:val="00F438FC"/>
    <w:rsid w:val="00F4563D"/>
    <w:rsid w:val="00F5079D"/>
    <w:rsid w:val="00F517B8"/>
    <w:rsid w:val="00F51A2D"/>
    <w:rsid w:val="00F52639"/>
    <w:rsid w:val="00F5473D"/>
    <w:rsid w:val="00F57FF4"/>
    <w:rsid w:val="00F61949"/>
    <w:rsid w:val="00F62AD5"/>
    <w:rsid w:val="00F6575D"/>
    <w:rsid w:val="00F7109B"/>
    <w:rsid w:val="00F72B6C"/>
    <w:rsid w:val="00F72BAB"/>
    <w:rsid w:val="00F73439"/>
    <w:rsid w:val="00F7388E"/>
    <w:rsid w:val="00F75813"/>
    <w:rsid w:val="00F776A1"/>
    <w:rsid w:val="00F801B9"/>
    <w:rsid w:val="00F82547"/>
    <w:rsid w:val="00F8342A"/>
    <w:rsid w:val="00F83486"/>
    <w:rsid w:val="00F838B6"/>
    <w:rsid w:val="00F8473F"/>
    <w:rsid w:val="00F851A8"/>
    <w:rsid w:val="00F868F7"/>
    <w:rsid w:val="00F86D59"/>
    <w:rsid w:val="00F90391"/>
    <w:rsid w:val="00F960F0"/>
    <w:rsid w:val="00F97114"/>
    <w:rsid w:val="00FA106A"/>
    <w:rsid w:val="00FA1C02"/>
    <w:rsid w:val="00FA2597"/>
    <w:rsid w:val="00FA2BC8"/>
    <w:rsid w:val="00FA5380"/>
    <w:rsid w:val="00FA60C4"/>
    <w:rsid w:val="00FA621A"/>
    <w:rsid w:val="00FA63C4"/>
    <w:rsid w:val="00FA692E"/>
    <w:rsid w:val="00FA7E42"/>
    <w:rsid w:val="00FB1C44"/>
    <w:rsid w:val="00FB2A20"/>
    <w:rsid w:val="00FB33F4"/>
    <w:rsid w:val="00FB4005"/>
    <w:rsid w:val="00FC1239"/>
    <w:rsid w:val="00FC25E7"/>
    <w:rsid w:val="00FC3290"/>
    <w:rsid w:val="00FC32C6"/>
    <w:rsid w:val="00FC3B1D"/>
    <w:rsid w:val="00FC5433"/>
    <w:rsid w:val="00FC5485"/>
    <w:rsid w:val="00FC6C0C"/>
    <w:rsid w:val="00FC6E17"/>
    <w:rsid w:val="00FD0F11"/>
    <w:rsid w:val="00FD2BAF"/>
    <w:rsid w:val="00FD32D9"/>
    <w:rsid w:val="00FD6C72"/>
    <w:rsid w:val="00FD7527"/>
    <w:rsid w:val="00FD77C4"/>
    <w:rsid w:val="00FE03C4"/>
    <w:rsid w:val="00FE15BC"/>
    <w:rsid w:val="00FE451E"/>
    <w:rsid w:val="00FE6C02"/>
    <w:rsid w:val="00FE7312"/>
    <w:rsid w:val="00FE7CAF"/>
    <w:rsid w:val="00FF0FD2"/>
    <w:rsid w:val="00FF4AF5"/>
    <w:rsid w:val="00FF55C1"/>
    <w:rsid w:val="00FF59DF"/>
    <w:rsid w:val="00FF6BE5"/>
    <w:rsid w:val="00FF6DF4"/>
    <w:rsid w:val="00FF7AEF"/>
    <w:rsid w:val="01B53DB5"/>
    <w:rsid w:val="01D42AF8"/>
    <w:rsid w:val="021A0AC9"/>
    <w:rsid w:val="025C0BC6"/>
    <w:rsid w:val="02F14C9A"/>
    <w:rsid w:val="0376127E"/>
    <w:rsid w:val="05076CA2"/>
    <w:rsid w:val="057474E5"/>
    <w:rsid w:val="067C6E82"/>
    <w:rsid w:val="07637923"/>
    <w:rsid w:val="07B45A7E"/>
    <w:rsid w:val="07EB34E6"/>
    <w:rsid w:val="080528B4"/>
    <w:rsid w:val="0A3D149D"/>
    <w:rsid w:val="0B993DD9"/>
    <w:rsid w:val="0C3010DC"/>
    <w:rsid w:val="0D9F1F3D"/>
    <w:rsid w:val="0ED92E88"/>
    <w:rsid w:val="0FBF2767"/>
    <w:rsid w:val="0FF51F01"/>
    <w:rsid w:val="110D1BFC"/>
    <w:rsid w:val="111A31EA"/>
    <w:rsid w:val="11714503"/>
    <w:rsid w:val="13726347"/>
    <w:rsid w:val="14042AF2"/>
    <w:rsid w:val="149E1DB2"/>
    <w:rsid w:val="16091C65"/>
    <w:rsid w:val="16622F90"/>
    <w:rsid w:val="17986CC1"/>
    <w:rsid w:val="198615D6"/>
    <w:rsid w:val="199A549A"/>
    <w:rsid w:val="1AAE44BC"/>
    <w:rsid w:val="1AB735F5"/>
    <w:rsid w:val="1AF10B83"/>
    <w:rsid w:val="1B361CE5"/>
    <w:rsid w:val="1C4D7A95"/>
    <w:rsid w:val="1C613ACC"/>
    <w:rsid w:val="1CBF194D"/>
    <w:rsid w:val="1DA7511A"/>
    <w:rsid w:val="1EFF69F9"/>
    <w:rsid w:val="1F3B221D"/>
    <w:rsid w:val="202C601F"/>
    <w:rsid w:val="205E32B8"/>
    <w:rsid w:val="206C5F94"/>
    <w:rsid w:val="2120739F"/>
    <w:rsid w:val="223108F4"/>
    <w:rsid w:val="228C2AB0"/>
    <w:rsid w:val="231F4E1A"/>
    <w:rsid w:val="23B229FE"/>
    <w:rsid w:val="25646449"/>
    <w:rsid w:val="2656674A"/>
    <w:rsid w:val="26822593"/>
    <w:rsid w:val="27A927BE"/>
    <w:rsid w:val="280A2574"/>
    <w:rsid w:val="284B6550"/>
    <w:rsid w:val="29235E07"/>
    <w:rsid w:val="29D10DE9"/>
    <w:rsid w:val="2B5E603A"/>
    <w:rsid w:val="2C09312B"/>
    <w:rsid w:val="2C4F1429"/>
    <w:rsid w:val="2C6130DB"/>
    <w:rsid w:val="2D517613"/>
    <w:rsid w:val="2F0D71F6"/>
    <w:rsid w:val="2F461505"/>
    <w:rsid w:val="2F8C0755"/>
    <w:rsid w:val="3059479B"/>
    <w:rsid w:val="30DC2067"/>
    <w:rsid w:val="3121011D"/>
    <w:rsid w:val="314E60A0"/>
    <w:rsid w:val="31A27A43"/>
    <w:rsid w:val="32255731"/>
    <w:rsid w:val="32653FC6"/>
    <w:rsid w:val="32B42602"/>
    <w:rsid w:val="335749F4"/>
    <w:rsid w:val="3358115D"/>
    <w:rsid w:val="33C213EC"/>
    <w:rsid w:val="34324ADE"/>
    <w:rsid w:val="34A018E9"/>
    <w:rsid w:val="34A57313"/>
    <w:rsid w:val="34C8290E"/>
    <w:rsid w:val="3519539B"/>
    <w:rsid w:val="3530063B"/>
    <w:rsid w:val="35490647"/>
    <w:rsid w:val="35DA410B"/>
    <w:rsid w:val="360351BA"/>
    <w:rsid w:val="3671528B"/>
    <w:rsid w:val="368D41AC"/>
    <w:rsid w:val="36D56EDE"/>
    <w:rsid w:val="37A12F76"/>
    <w:rsid w:val="37AE7A1B"/>
    <w:rsid w:val="380D38F9"/>
    <w:rsid w:val="385724FE"/>
    <w:rsid w:val="38973A6B"/>
    <w:rsid w:val="38E452E6"/>
    <w:rsid w:val="39302F9B"/>
    <w:rsid w:val="399F55DD"/>
    <w:rsid w:val="399F6191"/>
    <w:rsid w:val="39F24DD0"/>
    <w:rsid w:val="3A940051"/>
    <w:rsid w:val="3B0A5265"/>
    <w:rsid w:val="3BE56791"/>
    <w:rsid w:val="3C2E0B9D"/>
    <w:rsid w:val="3CE91013"/>
    <w:rsid w:val="3D1E1F8F"/>
    <w:rsid w:val="3D2B1CCC"/>
    <w:rsid w:val="3F5119B6"/>
    <w:rsid w:val="4000132F"/>
    <w:rsid w:val="4012417E"/>
    <w:rsid w:val="409F2E26"/>
    <w:rsid w:val="40D25CA3"/>
    <w:rsid w:val="41BC3B05"/>
    <w:rsid w:val="41F37F64"/>
    <w:rsid w:val="422A21CC"/>
    <w:rsid w:val="42EC0495"/>
    <w:rsid w:val="44357ADA"/>
    <w:rsid w:val="45251C62"/>
    <w:rsid w:val="456D1B2B"/>
    <w:rsid w:val="45E32481"/>
    <w:rsid w:val="472E6FC8"/>
    <w:rsid w:val="475B277D"/>
    <w:rsid w:val="477622CE"/>
    <w:rsid w:val="47EB3B83"/>
    <w:rsid w:val="47FE57DD"/>
    <w:rsid w:val="48100848"/>
    <w:rsid w:val="494704E8"/>
    <w:rsid w:val="4ADD0DA2"/>
    <w:rsid w:val="4AE7157B"/>
    <w:rsid w:val="4AFE2517"/>
    <w:rsid w:val="4B2E585E"/>
    <w:rsid w:val="4B3F2A49"/>
    <w:rsid w:val="4B3F75F1"/>
    <w:rsid w:val="4B453922"/>
    <w:rsid w:val="4BC70BBF"/>
    <w:rsid w:val="4C4662D3"/>
    <w:rsid w:val="4C511EBD"/>
    <w:rsid w:val="4CC02BDB"/>
    <w:rsid w:val="4D6B7045"/>
    <w:rsid w:val="4E5E2BB9"/>
    <w:rsid w:val="4EC16581"/>
    <w:rsid w:val="52255130"/>
    <w:rsid w:val="52A1432B"/>
    <w:rsid w:val="546E3828"/>
    <w:rsid w:val="54AA228C"/>
    <w:rsid w:val="54AB2920"/>
    <w:rsid w:val="54E5343F"/>
    <w:rsid w:val="56365CB5"/>
    <w:rsid w:val="575E5980"/>
    <w:rsid w:val="57A4401F"/>
    <w:rsid w:val="59C1698B"/>
    <w:rsid w:val="5A463047"/>
    <w:rsid w:val="5B90465E"/>
    <w:rsid w:val="5C293E50"/>
    <w:rsid w:val="5C9110E3"/>
    <w:rsid w:val="5CF37EFE"/>
    <w:rsid w:val="5E184F10"/>
    <w:rsid w:val="5E956320"/>
    <w:rsid w:val="5FB16C05"/>
    <w:rsid w:val="60583FA8"/>
    <w:rsid w:val="605E6B0E"/>
    <w:rsid w:val="60907F03"/>
    <w:rsid w:val="60B954D1"/>
    <w:rsid w:val="60F75612"/>
    <w:rsid w:val="61047A3F"/>
    <w:rsid w:val="611840A1"/>
    <w:rsid w:val="6138460B"/>
    <w:rsid w:val="61BA0AE1"/>
    <w:rsid w:val="61ED2731"/>
    <w:rsid w:val="62307BAD"/>
    <w:rsid w:val="628F562F"/>
    <w:rsid w:val="62C759A9"/>
    <w:rsid w:val="634055FB"/>
    <w:rsid w:val="641C6AB8"/>
    <w:rsid w:val="64B244C1"/>
    <w:rsid w:val="64D37C99"/>
    <w:rsid w:val="658F1282"/>
    <w:rsid w:val="65C46ADE"/>
    <w:rsid w:val="65F96555"/>
    <w:rsid w:val="67203250"/>
    <w:rsid w:val="67340450"/>
    <w:rsid w:val="67895CF7"/>
    <w:rsid w:val="67F92A17"/>
    <w:rsid w:val="68152516"/>
    <w:rsid w:val="68C305E8"/>
    <w:rsid w:val="68FA5E59"/>
    <w:rsid w:val="69CE6B80"/>
    <w:rsid w:val="6A4F18F3"/>
    <w:rsid w:val="6B3B4E25"/>
    <w:rsid w:val="6B73435C"/>
    <w:rsid w:val="6C377B3B"/>
    <w:rsid w:val="6DDC6B2F"/>
    <w:rsid w:val="6E1C624F"/>
    <w:rsid w:val="6E2365C0"/>
    <w:rsid w:val="6E6D3716"/>
    <w:rsid w:val="6EA866BB"/>
    <w:rsid w:val="707E34EF"/>
    <w:rsid w:val="71015D2D"/>
    <w:rsid w:val="71576119"/>
    <w:rsid w:val="71A85E89"/>
    <w:rsid w:val="72206078"/>
    <w:rsid w:val="74B87FBF"/>
    <w:rsid w:val="750F5AB7"/>
    <w:rsid w:val="75266861"/>
    <w:rsid w:val="75CD61C2"/>
    <w:rsid w:val="767700A9"/>
    <w:rsid w:val="796A07A2"/>
    <w:rsid w:val="79927E6B"/>
    <w:rsid w:val="79FB019C"/>
    <w:rsid w:val="7A6C3261"/>
    <w:rsid w:val="7A8C6DB5"/>
    <w:rsid w:val="7AAB2866"/>
    <w:rsid w:val="7B160B8E"/>
    <w:rsid w:val="7BB05B33"/>
    <w:rsid w:val="7BD06644"/>
    <w:rsid w:val="7C8C70AE"/>
    <w:rsid w:val="7D697134"/>
    <w:rsid w:val="7F2A4B8E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6E1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spacing w:line="360" w:lineRule="auto"/>
      <w:jc w:val="center"/>
      <w:outlineLvl w:val="0"/>
    </w:pPr>
    <w:rPr>
      <w:rFonts w:eastAsia="黑体"/>
      <w:sz w:val="2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jc w:val="left"/>
    </w:pPr>
  </w:style>
  <w:style w:type="paragraph" w:styleId="a4">
    <w:name w:val="Body Text"/>
    <w:basedOn w:val="a"/>
    <w:qFormat/>
    <w:pPr>
      <w:wordWrap w:val="0"/>
      <w:adjustRightInd w:val="0"/>
      <w:snapToGrid w:val="0"/>
      <w:spacing w:line="0" w:lineRule="atLeast"/>
      <w:textAlignment w:val="center"/>
    </w:pPr>
    <w:rPr>
      <w:rFonts w:ascii="Tahoma" w:hAnsi="Tahoma"/>
      <w:sz w:val="15"/>
    </w:rPr>
  </w:style>
  <w:style w:type="paragraph" w:styleId="a5">
    <w:name w:val="Body Text Indent"/>
    <w:basedOn w:val="a"/>
    <w:link w:val="Char0"/>
    <w:qFormat/>
    <w:pPr>
      <w:spacing w:after="120"/>
      <w:ind w:leftChars="200" w:left="420"/>
    </w:pPr>
  </w:style>
  <w:style w:type="paragraph" w:styleId="30">
    <w:name w:val="toc 3"/>
    <w:basedOn w:val="a"/>
    <w:next w:val="a"/>
    <w:pPr>
      <w:ind w:leftChars="400" w:left="840"/>
    </w:pPr>
  </w:style>
  <w:style w:type="paragraph" w:styleId="a6">
    <w:name w:val="Plain Text"/>
    <w:basedOn w:val="a"/>
    <w:autoRedefine/>
    <w:qFormat/>
    <w:rPr>
      <w:rFonts w:ascii="宋体" w:hAnsi="Courier New"/>
      <w:szCs w:val="21"/>
    </w:rPr>
  </w:style>
  <w:style w:type="paragraph" w:styleId="a7">
    <w:name w:val="Date"/>
    <w:basedOn w:val="a"/>
    <w:next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autoRedefine/>
    <w:semiHidden/>
    <w:qFormat/>
    <w:rPr>
      <w:sz w:val="18"/>
      <w:szCs w:val="18"/>
    </w:rPr>
  </w:style>
  <w:style w:type="paragraph" w:styleId="a9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</w:style>
  <w:style w:type="paragraph" w:styleId="31">
    <w:name w:val="Body Text Indent 3"/>
    <w:basedOn w:val="a"/>
    <w:autoRedefine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21">
    <w:name w:val="toc 2"/>
    <w:basedOn w:val="a"/>
    <w:next w:val="a"/>
    <w:autoRedefine/>
    <w:semiHidden/>
    <w:qFormat/>
    <w:pPr>
      <w:tabs>
        <w:tab w:val="right" w:leader="dot" w:pos="8494"/>
      </w:tabs>
      <w:spacing w:line="420" w:lineRule="exact"/>
    </w:pPr>
    <w:rPr>
      <w:rFonts w:ascii="宋体" w:hAnsi="宋体"/>
      <w:sz w:val="24"/>
    </w:r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table" w:styleId="ab">
    <w:name w:val="Table Grid"/>
    <w:basedOn w:val="a1"/>
    <w:autoRedefine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autoRedefine/>
    <w:qFormat/>
  </w:style>
  <w:style w:type="character" w:styleId="ad">
    <w:name w:val="Hyperlink"/>
    <w:basedOn w:val="a0"/>
    <w:autoRedefine/>
    <w:qFormat/>
    <w:rPr>
      <w:color w:val="000000"/>
      <w:u w:val="none"/>
    </w:rPr>
  </w:style>
  <w:style w:type="character" w:styleId="ae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Char3">
    <w:name w:val="Char"/>
    <w:basedOn w:val="a"/>
    <w:autoRedefine/>
    <w:qFormat/>
  </w:style>
  <w:style w:type="paragraph" w:customStyle="1" w:styleId="CharCharCharChar">
    <w:name w:val="Char Char Char Char"/>
    <w:basedOn w:val="a"/>
    <w:autoRedefine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Char2">
    <w:name w:val="页眉 Char"/>
    <w:basedOn w:val="a0"/>
    <w:link w:val="aa"/>
    <w:autoRedefine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5"/>
    <w:autoRedefine/>
    <w:qFormat/>
    <w:rPr>
      <w:kern w:val="2"/>
      <w:sz w:val="21"/>
      <w:szCs w:val="24"/>
    </w:rPr>
  </w:style>
  <w:style w:type="character" w:customStyle="1" w:styleId="Char1">
    <w:name w:val="页脚 Char"/>
    <w:basedOn w:val="a0"/>
    <w:link w:val="a9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fontstyle01">
    <w:name w:val="fontstyle01"/>
    <w:basedOn w:val="a0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WPSOffice1">
    <w:name w:val="WPSOffice手动目录 1"/>
    <w:autoRedefine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f0">
    <w:name w:val="annotation subject"/>
    <w:basedOn w:val="a3"/>
    <w:next w:val="a3"/>
    <w:link w:val="Char4"/>
    <w:rsid w:val="00B05829"/>
    <w:rPr>
      <w:b/>
      <w:bCs/>
    </w:rPr>
  </w:style>
  <w:style w:type="character" w:customStyle="1" w:styleId="Char">
    <w:name w:val="批注文字 Char"/>
    <w:basedOn w:val="a0"/>
    <w:link w:val="a3"/>
    <w:semiHidden/>
    <w:rsid w:val="00B05829"/>
    <w:rPr>
      <w:kern w:val="2"/>
      <w:sz w:val="21"/>
      <w:szCs w:val="24"/>
    </w:rPr>
  </w:style>
  <w:style w:type="character" w:customStyle="1" w:styleId="Char4">
    <w:name w:val="批注主题 Char"/>
    <w:basedOn w:val="Char"/>
    <w:link w:val="af0"/>
    <w:rsid w:val="00B05829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spacing w:line="360" w:lineRule="auto"/>
      <w:jc w:val="center"/>
      <w:outlineLvl w:val="0"/>
    </w:pPr>
    <w:rPr>
      <w:rFonts w:eastAsia="黑体"/>
      <w:sz w:val="2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jc w:val="left"/>
    </w:pPr>
  </w:style>
  <w:style w:type="paragraph" w:styleId="a4">
    <w:name w:val="Body Text"/>
    <w:basedOn w:val="a"/>
    <w:qFormat/>
    <w:pPr>
      <w:wordWrap w:val="0"/>
      <w:adjustRightInd w:val="0"/>
      <w:snapToGrid w:val="0"/>
      <w:spacing w:line="0" w:lineRule="atLeast"/>
      <w:textAlignment w:val="center"/>
    </w:pPr>
    <w:rPr>
      <w:rFonts w:ascii="Tahoma" w:hAnsi="Tahoma"/>
      <w:sz w:val="15"/>
    </w:rPr>
  </w:style>
  <w:style w:type="paragraph" w:styleId="a5">
    <w:name w:val="Body Text Indent"/>
    <w:basedOn w:val="a"/>
    <w:link w:val="Char0"/>
    <w:qFormat/>
    <w:pPr>
      <w:spacing w:after="120"/>
      <w:ind w:leftChars="200" w:left="420"/>
    </w:pPr>
  </w:style>
  <w:style w:type="paragraph" w:styleId="30">
    <w:name w:val="toc 3"/>
    <w:basedOn w:val="a"/>
    <w:next w:val="a"/>
    <w:pPr>
      <w:ind w:leftChars="400" w:left="840"/>
    </w:pPr>
  </w:style>
  <w:style w:type="paragraph" w:styleId="a6">
    <w:name w:val="Plain Text"/>
    <w:basedOn w:val="a"/>
    <w:autoRedefine/>
    <w:qFormat/>
    <w:rPr>
      <w:rFonts w:ascii="宋体" w:hAnsi="Courier New"/>
      <w:szCs w:val="21"/>
    </w:rPr>
  </w:style>
  <w:style w:type="paragraph" w:styleId="a7">
    <w:name w:val="Date"/>
    <w:basedOn w:val="a"/>
    <w:next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autoRedefine/>
    <w:semiHidden/>
    <w:qFormat/>
    <w:rPr>
      <w:sz w:val="18"/>
      <w:szCs w:val="18"/>
    </w:rPr>
  </w:style>
  <w:style w:type="paragraph" w:styleId="a9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</w:style>
  <w:style w:type="paragraph" w:styleId="31">
    <w:name w:val="Body Text Indent 3"/>
    <w:basedOn w:val="a"/>
    <w:autoRedefine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21">
    <w:name w:val="toc 2"/>
    <w:basedOn w:val="a"/>
    <w:next w:val="a"/>
    <w:autoRedefine/>
    <w:semiHidden/>
    <w:qFormat/>
    <w:pPr>
      <w:tabs>
        <w:tab w:val="right" w:leader="dot" w:pos="8494"/>
      </w:tabs>
      <w:spacing w:line="420" w:lineRule="exact"/>
    </w:pPr>
    <w:rPr>
      <w:rFonts w:ascii="宋体" w:hAnsi="宋体"/>
      <w:sz w:val="24"/>
    </w:r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table" w:styleId="ab">
    <w:name w:val="Table Grid"/>
    <w:basedOn w:val="a1"/>
    <w:autoRedefine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autoRedefine/>
    <w:qFormat/>
  </w:style>
  <w:style w:type="character" w:styleId="ad">
    <w:name w:val="Hyperlink"/>
    <w:basedOn w:val="a0"/>
    <w:autoRedefine/>
    <w:qFormat/>
    <w:rPr>
      <w:color w:val="000000"/>
      <w:u w:val="none"/>
    </w:rPr>
  </w:style>
  <w:style w:type="character" w:styleId="ae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Char3">
    <w:name w:val="Char"/>
    <w:basedOn w:val="a"/>
    <w:autoRedefine/>
    <w:qFormat/>
  </w:style>
  <w:style w:type="paragraph" w:customStyle="1" w:styleId="CharCharCharChar">
    <w:name w:val="Char Char Char Char"/>
    <w:basedOn w:val="a"/>
    <w:autoRedefine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Char2">
    <w:name w:val="页眉 Char"/>
    <w:basedOn w:val="a0"/>
    <w:link w:val="aa"/>
    <w:autoRedefine/>
    <w:qFormat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5"/>
    <w:autoRedefine/>
    <w:qFormat/>
    <w:rPr>
      <w:kern w:val="2"/>
      <w:sz w:val="21"/>
      <w:szCs w:val="24"/>
    </w:rPr>
  </w:style>
  <w:style w:type="character" w:customStyle="1" w:styleId="Char1">
    <w:name w:val="页脚 Char"/>
    <w:basedOn w:val="a0"/>
    <w:link w:val="a9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fontstyle01">
    <w:name w:val="fontstyle01"/>
    <w:basedOn w:val="a0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WPSOffice1">
    <w:name w:val="WPSOffice手动目录 1"/>
    <w:autoRedefine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f0">
    <w:name w:val="annotation subject"/>
    <w:basedOn w:val="a3"/>
    <w:next w:val="a3"/>
    <w:link w:val="Char4"/>
    <w:rsid w:val="00B05829"/>
    <w:rPr>
      <w:b/>
      <w:bCs/>
    </w:rPr>
  </w:style>
  <w:style w:type="character" w:customStyle="1" w:styleId="Char">
    <w:name w:val="批注文字 Char"/>
    <w:basedOn w:val="a0"/>
    <w:link w:val="a3"/>
    <w:semiHidden/>
    <w:rsid w:val="00B05829"/>
    <w:rPr>
      <w:kern w:val="2"/>
      <w:sz w:val="21"/>
      <w:szCs w:val="24"/>
    </w:rPr>
  </w:style>
  <w:style w:type="character" w:customStyle="1" w:styleId="Char4">
    <w:name w:val="批注主题 Char"/>
    <w:basedOn w:val="Char"/>
    <w:link w:val="af0"/>
    <w:rsid w:val="00B058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71CA4-5BFF-482E-942D-C11711D2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688</Words>
  <Characters>3926</Characters>
  <Application>Microsoft Office Word</Application>
  <DocSecurity>0</DocSecurity>
  <Lines>32</Lines>
  <Paragraphs>9</Paragraphs>
  <ScaleCrop>false</ScaleCrop>
  <Company>Lenovo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3C手册</dc:title>
  <dc:creator>杨建淮</dc:creator>
  <cp:lastModifiedBy>Administrator</cp:lastModifiedBy>
  <cp:revision>3</cp:revision>
  <cp:lastPrinted>2023-03-04T03:00:00Z</cp:lastPrinted>
  <dcterms:created xsi:type="dcterms:W3CDTF">2024-03-11T03:33:00Z</dcterms:created>
  <dcterms:modified xsi:type="dcterms:W3CDTF">2024-03-11T03:41:00Z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286837F094454117A756999A009828A5</vt:lpwstr>
  </property>
</Properties>
</file>